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043E2" w14:textId="0792CFB2" w:rsidR="004B1AE9" w:rsidRPr="004B1AE9" w:rsidRDefault="004B1AE9" w:rsidP="004B1AE9">
      <w:pPr>
        <w:spacing w:line="240" w:lineRule="auto"/>
        <w:jc w:val="center"/>
        <w:rPr>
          <w:rFonts w:asciiTheme="majorHAnsi" w:hAnsiTheme="majorHAnsi" w:cstheme="majorHAnsi"/>
        </w:rPr>
      </w:pPr>
      <w:r w:rsidRPr="004B1AE9">
        <w:rPr>
          <w:rFonts w:asciiTheme="majorHAnsi" w:hAnsiTheme="majorHAnsi" w:cstheme="majorHAnsi"/>
          <w:noProof/>
          <w:lang w:eastAsia="it-IT"/>
        </w:rPr>
        <w:drawing>
          <wp:inline distT="0" distB="0" distL="0" distR="0" wp14:anchorId="034F3D5A" wp14:editId="74E2E3DB">
            <wp:extent cx="977900" cy="1084521"/>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9827" cy="1086658"/>
                    </a:xfrm>
                    <a:prstGeom prst="rect">
                      <a:avLst/>
                    </a:prstGeom>
                    <a:noFill/>
                    <a:ln>
                      <a:noFill/>
                    </a:ln>
                  </pic:spPr>
                </pic:pic>
              </a:graphicData>
            </a:graphic>
          </wp:inline>
        </w:drawing>
      </w:r>
    </w:p>
    <w:p w14:paraId="3F4C3056" w14:textId="4BCD386D" w:rsidR="004B1AE9" w:rsidRPr="004B1AE9" w:rsidRDefault="004B1AE9" w:rsidP="004B1AE9">
      <w:pPr>
        <w:spacing w:line="240" w:lineRule="auto"/>
        <w:jc w:val="center"/>
        <w:rPr>
          <w:rFonts w:asciiTheme="majorHAnsi" w:hAnsiTheme="majorHAnsi" w:cstheme="majorHAnsi"/>
          <w:b/>
          <w:color w:val="2F5496" w:themeColor="accent1" w:themeShade="BF"/>
          <w:sz w:val="28"/>
        </w:rPr>
      </w:pPr>
      <w:r w:rsidRPr="004B1AE9">
        <w:rPr>
          <w:rFonts w:asciiTheme="majorHAnsi" w:hAnsiTheme="majorHAnsi" w:cstheme="majorHAnsi"/>
          <w:b/>
          <w:color w:val="2F5496" w:themeColor="accent1" w:themeShade="BF"/>
          <w:sz w:val="28"/>
        </w:rPr>
        <w:t>Comune di Milazzo</w:t>
      </w:r>
    </w:p>
    <w:p w14:paraId="533C38CE" w14:textId="622D54F4" w:rsidR="004B1AE9" w:rsidRPr="004B1AE9" w:rsidRDefault="004B1AE9" w:rsidP="004B1AE9">
      <w:pPr>
        <w:spacing w:line="240" w:lineRule="auto"/>
        <w:jc w:val="center"/>
        <w:rPr>
          <w:rFonts w:asciiTheme="majorHAnsi" w:hAnsiTheme="majorHAnsi" w:cstheme="majorHAnsi"/>
          <w:b/>
          <w:sz w:val="24"/>
        </w:rPr>
      </w:pPr>
      <w:r w:rsidRPr="004B1AE9">
        <w:rPr>
          <w:rFonts w:asciiTheme="majorHAnsi" w:hAnsiTheme="majorHAnsi" w:cstheme="majorHAnsi"/>
          <w:b/>
          <w:sz w:val="24"/>
        </w:rPr>
        <w:t>6° SETTORE</w:t>
      </w:r>
    </w:p>
    <w:p w14:paraId="06681654" w14:textId="6C00F600" w:rsidR="004B1AE9" w:rsidRPr="004B1AE9" w:rsidRDefault="004B1AE9" w:rsidP="004B1AE9">
      <w:pPr>
        <w:spacing w:line="240" w:lineRule="auto"/>
        <w:jc w:val="center"/>
        <w:rPr>
          <w:rFonts w:asciiTheme="majorHAnsi" w:hAnsiTheme="majorHAnsi" w:cstheme="majorHAnsi"/>
          <w:b/>
          <w:sz w:val="24"/>
        </w:rPr>
      </w:pPr>
      <w:r w:rsidRPr="004B1AE9">
        <w:rPr>
          <w:rFonts w:asciiTheme="majorHAnsi" w:hAnsiTheme="majorHAnsi" w:cstheme="majorHAnsi"/>
          <w:b/>
          <w:sz w:val="24"/>
        </w:rPr>
        <w:t>Patrimonio, Sport, Turismo, Spettacolo e Beni culturali- Programmazione Strategica</w:t>
      </w:r>
    </w:p>
    <w:p w14:paraId="778C73A4" w14:textId="77777777" w:rsidR="002E4753" w:rsidRDefault="002E4753" w:rsidP="004B1AE9">
      <w:pPr>
        <w:spacing w:line="240" w:lineRule="auto"/>
        <w:jc w:val="center"/>
        <w:rPr>
          <w:rFonts w:asciiTheme="majorHAnsi" w:hAnsiTheme="majorHAnsi" w:cstheme="majorHAnsi"/>
          <w:b/>
          <w:color w:val="2F5496" w:themeColor="accent1" w:themeShade="BF"/>
          <w:sz w:val="32"/>
        </w:rPr>
      </w:pPr>
    </w:p>
    <w:p w14:paraId="263917AA" w14:textId="76082125" w:rsidR="002E4753" w:rsidRDefault="00586B92" w:rsidP="004B1AE9">
      <w:pPr>
        <w:spacing w:line="240" w:lineRule="auto"/>
        <w:jc w:val="center"/>
        <w:rPr>
          <w:rFonts w:asciiTheme="majorHAnsi" w:hAnsiTheme="majorHAnsi" w:cstheme="majorHAnsi"/>
          <w:b/>
          <w:color w:val="2F5496" w:themeColor="accent1" w:themeShade="BF"/>
          <w:sz w:val="32"/>
        </w:rPr>
      </w:pPr>
      <w:r>
        <w:rPr>
          <w:rFonts w:asciiTheme="majorHAnsi" w:hAnsiTheme="majorHAnsi" w:cstheme="majorHAnsi"/>
          <w:b/>
          <w:color w:val="2F5496" w:themeColor="accent1" w:themeShade="BF"/>
          <w:sz w:val="32"/>
        </w:rPr>
        <w:t xml:space="preserve">SCHEMA DI </w:t>
      </w:r>
      <w:r w:rsidR="00230E98" w:rsidRPr="004B1AE9">
        <w:rPr>
          <w:rFonts w:asciiTheme="majorHAnsi" w:hAnsiTheme="majorHAnsi" w:cstheme="majorHAnsi"/>
          <w:b/>
          <w:color w:val="2F5496" w:themeColor="accent1" w:themeShade="BF"/>
          <w:sz w:val="32"/>
        </w:rPr>
        <w:t>LETTERA DI INVITO</w:t>
      </w:r>
      <w:r w:rsidR="002E4753">
        <w:rPr>
          <w:rFonts w:asciiTheme="majorHAnsi" w:hAnsiTheme="majorHAnsi" w:cstheme="majorHAnsi"/>
          <w:b/>
          <w:color w:val="2F5496" w:themeColor="accent1" w:themeShade="BF"/>
          <w:sz w:val="32"/>
        </w:rPr>
        <w:t xml:space="preserve"> </w:t>
      </w:r>
    </w:p>
    <w:p w14:paraId="6C705ECC" w14:textId="5384BC4F" w:rsidR="00060B99" w:rsidRPr="004B1AE9" w:rsidRDefault="002E4753" w:rsidP="004B1AE9">
      <w:pPr>
        <w:spacing w:line="240" w:lineRule="auto"/>
        <w:jc w:val="center"/>
        <w:rPr>
          <w:rFonts w:asciiTheme="majorHAnsi" w:hAnsiTheme="majorHAnsi" w:cstheme="majorHAnsi"/>
          <w:b/>
          <w:color w:val="2F5496" w:themeColor="accent1" w:themeShade="BF"/>
          <w:sz w:val="32"/>
        </w:rPr>
      </w:pPr>
      <w:r>
        <w:rPr>
          <w:rFonts w:asciiTheme="majorHAnsi" w:hAnsiTheme="majorHAnsi" w:cstheme="majorHAnsi"/>
          <w:b/>
          <w:color w:val="2F5496" w:themeColor="accent1" w:themeShade="BF"/>
          <w:sz w:val="32"/>
        </w:rPr>
        <w:t>E DISCIPLINARE</w:t>
      </w:r>
    </w:p>
    <w:p w14:paraId="6CDFE731" w14:textId="15155A5D" w:rsidR="00F7212E"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b/>
          <w:color w:val="2F5496" w:themeColor="accent1" w:themeShade="BF"/>
        </w:rPr>
        <w:t>OGGETTO:</w:t>
      </w:r>
      <w:r w:rsidRPr="004B1AE9">
        <w:rPr>
          <w:rFonts w:asciiTheme="majorHAnsi" w:hAnsiTheme="majorHAnsi" w:cstheme="majorHAnsi"/>
        </w:rPr>
        <w:t xml:space="preserve"> </w:t>
      </w:r>
      <w:r w:rsidR="00F7212E" w:rsidRPr="004B1AE9">
        <w:rPr>
          <w:rFonts w:asciiTheme="majorHAnsi" w:hAnsiTheme="majorHAnsi" w:cstheme="majorHAnsi"/>
        </w:rPr>
        <w:t>Accordo quadro per il Servizio di gestione e manutenzione degli impianti di pubblica illuminazione.</w:t>
      </w:r>
    </w:p>
    <w:p w14:paraId="7A35B1F5" w14:textId="623D63C5" w:rsidR="00230E98" w:rsidRPr="004B1AE9" w:rsidRDefault="00230E98" w:rsidP="00C408C0">
      <w:pPr>
        <w:spacing w:line="240" w:lineRule="auto"/>
        <w:jc w:val="both"/>
        <w:rPr>
          <w:rFonts w:asciiTheme="majorHAnsi" w:hAnsiTheme="majorHAnsi" w:cstheme="majorHAnsi"/>
          <w:b/>
          <w:color w:val="2F5496" w:themeColor="accent1" w:themeShade="BF"/>
        </w:rPr>
      </w:pPr>
      <w:r w:rsidRPr="004B1AE9">
        <w:rPr>
          <w:rFonts w:asciiTheme="majorHAnsi" w:hAnsiTheme="majorHAnsi" w:cstheme="majorHAnsi"/>
          <w:b/>
          <w:color w:val="2F5496" w:themeColor="accent1" w:themeShade="BF"/>
        </w:rPr>
        <w:t>CIG:</w:t>
      </w:r>
      <w:r w:rsidR="002E4753">
        <w:rPr>
          <w:rFonts w:asciiTheme="majorHAnsi" w:hAnsiTheme="majorHAnsi" w:cstheme="majorHAnsi"/>
          <w:b/>
          <w:color w:val="2F5496" w:themeColor="accent1" w:themeShade="BF"/>
        </w:rPr>
        <w:t xml:space="preserve"> </w:t>
      </w:r>
    </w:p>
    <w:p w14:paraId="1245D626"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Si invita la Vs. Impresa, fermi restando i requisiti di ammissibilità, a partecipare alla procedura di gara in oggetto presentando apposita offerta in modalità telematica secondo quanto più oltre specificato, intendendosi, con l’avvenuta partecipazione, pienamente riconosciute e accettate tutte le modalità, le indicazioni e le prescrizioni previste dalla presente lettera di invito e dal Progetto dei Lavori, alle condizioni che seguono.</w:t>
      </w:r>
    </w:p>
    <w:p w14:paraId="4708551F" w14:textId="1C353A5C"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Ai sensi dell’articolo 68 comma 19 del decreto legislativo n. 36 del 2023, l'operatore economico invitato individualmente ha la facoltà di presentare offerta o di trattare per sé o quale mandatario di operatori raggruppati.</w:t>
      </w:r>
    </w:p>
    <w:p w14:paraId="755D46EF" w14:textId="16B38097" w:rsidR="00230E98" w:rsidRPr="004B1AE9" w:rsidRDefault="00271A42" w:rsidP="00271A42">
      <w:pPr>
        <w:spacing w:line="240" w:lineRule="auto"/>
        <w:jc w:val="both"/>
        <w:rPr>
          <w:rFonts w:asciiTheme="majorHAnsi" w:hAnsiTheme="majorHAnsi" w:cstheme="majorHAnsi"/>
          <w:b/>
          <w:color w:val="2F5496" w:themeColor="accent1" w:themeShade="BF"/>
        </w:rPr>
      </w:pPr>
      <w:r w:rsidRPr="004B1AE9">
        <w:rPr>
          <w:rFonts w:asciiTheme="majorHAnsi" w:hAnsiTheme="majorHAnsi" w:cstheme="majorHAnsi"/>
          <w:b/>
          <w:color w:val="2F5496" w:themeColor="accent1" w:themeShade="BF"/>
        </w:rPr>
        <w:t>PREMESSE</w:t>
      </w:r>
    </w:p>
    <w:p w14:paraId="16773C7B" w14:textId="40C0E5F6"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 xml:space="preserve">Con determina n. </w:t>
      </w:r>
      <w:r w:rsidR="00586B92">
        <w:rPr>
          <w:rFonts w:asciiTheme="majorHAnsi" w:hAnsiTheme="majorHAnsi" w:cstheme="majorHAnsi"/>
        </w:rPr>
        <w:t>XXXX</w:t>
      </w:r>
      <w:r w:rsidR="00F7212E" w:rsidRPr="004B1AE9">
        <w:rPr>
          <w:rFonts w:asciiTheme="majorHAnsi" w:hAnsiTheme="majorHAnsi" w:cstheme="majorHAnsi"/>
        </w:rPr>
        <w:t xml:space="preserve"> del </w:t>
      </w:r>
      <w:r w:rsidR="00586B92" w:rsidRPr="00586B92">
        <w:rPr>
          <w:rFonts w:asciiTheme="majorHAnsi" w:hAnsiTheme="majorHAnsi" w:cstheme="majorHAnsi"/>
        </w:rPr>
        <w:t>XX.</w:t>
      </w:r>
      <w:proofErr w:type="gramStart"/>
      <w:r w:rsidR="00586B92" w:rsidRPr="00586B92">
        <w:rPr>
          <w:rFonts w:asciiTheme="majorHAnsi" w:hAnsiTheme="majorHAnsi" w:cstheme="majorHAnsi"/>
        </w:rPr>
        <w:t>XX.XXXX</w:t>
      </w:r>
      <w:proofErr w:type="gramEnd"/>
      <w:r w:rsidRPr="004B1AE9">
        <w:rPr>
          <w:rFonts w:asciiTheme="majorHAnsi" w:hAnsiTheme="majorHAnsi" w:cstheme="majorHAnsi"/>
        </w:rPr>
        <w:t xml:space="preserve">, il Comune di Milazzo (ME) ha </w:t>
      </w:r>
      <w:r w:rsidR="00F7212E" w:rsidRPr="004B1AE9">
        <w:rPr>
          <w:rFonts w:asciiTheme="majorHAnsi" w:hAnsiTheme="majorHAnsi" w:cstheme="majorHAnsi"/>
        </w:rPr>
        <w:t>disposto l’autorizzazione a contrarre al fine di pervenire, ai sensi dell’</w:t>
      </w:r>
      <w:r w:rsidR="00271A42" w:rsidRPr="004B1AE9">
        <w:rPr>
          <w:rFonts w:asciiTheme="majorHAnsi" w:hAnsiTheme="majorHAnsi" w:cstheme="majorHAnsi"/>
        </w:rPr>
        <w:t xml:space="preserve">art. </w:t>
      </w:r>
      <w:r w:rsidR="00586B92">
        <w:rPr>
          <w:rFonts w:asciiTheme="majorHAnsi" w:hAnsiTheme="majorHAnsi" w:cstheme="majorHAnsi"/>
        </w:rPr>
        <w:t>17</w:t>
      </w:r>
      <w:r w:rsidR="00F7212E" w:rsidRPr="004B1AE9">
        <w:rPr>
          <w:rFonts w:asciiTheme="majorHAnsi" w:hAnsiTheme="majorHAnsi" w:cstheme="majorHAnsi"/>
        </w:rPr>
        <w:t xml:space="preserve"> del </w:t>
      </w:r>
      <w:proofErr w:type="spellStart"/>
      <w:r w:rsidR="00F7212E" w:rsidRPr="004B1AE9">
        <w:rPr>
          <w:rFonts w:asciiTheme="majorHAnsi" w:hAnsiTheme="majorHAnsi" w:cstheme="majorHAnsi"/>
        </w:rPr>
        <w:t>D.Lgs.</w:t>
      </w:r>
      <w:proofErr w:type="spellEnd"/>
      <w:r w:rsidR="00F7212E" w:rsidRPr="004B1AE9">
        <w:rPr>
          <w:rFonts w:asciiTheme="majorHAnsi" w:hAnsiTheme="majorHAnsi" w:cstheme="majorHAnsi"/>
        </w:rPr>
        <w:t xml:space="preserve"> 36/2023 </w:t>
      </w:r>
      <w:r w:rsidR="00271A42" w:rsidRPr="004B1AE9">
        <w:rPr>
          <w:rFonts w:asciiTheme="majorHAnsi" w:hAnsiTheme="majorHAnsi" w:cstheme="majorHAnsi"/>
        </w:rPr>
        <w:t>all’affidamento dell’Accordo quadro per il servizio di gestione e manutenzione degli impianti di pubblica illuminazione.</w:t>
      </w:r>
    </w:p>
    <w:p w14:paraId="7AAB0629" w14:textId="3A8B494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Ai sens</w:t>
      </w:r>
      <w:r w:rsidR="00271A42" w:rsidRPr="004B1AE9">
        <w:rPr>
          <w:rFonts w:asciiTheme="majorHAnsi" w:hAnsiTheme="majorHAnsi" w:cstheme="majorHAnsi"/>
        </w:rPr>
        <w:t xml:space="preserve">i dell’articolo 25 del </w:t>
      </w:r>
      <w:r w:rsidRPr="004B1AE9">
        <w:rPr>
          <w:rFonts w:asciiTheme="majorHAnsi" w:hAnsiTheme="majorHAnsi" w:cstheme="majorHAnsi"/>
        </w:rPr>
        <w:t>D</w:t>
      </w:r>
      <w:r w:rsidR="00271A42" w:rsidRPr="004B1AE9">
        <w:rPr>
          <w:rFonts w:asciiTheme="majorHAnsi" w:hAnsiTheme="majorHAnsi" w:cstheme="majorHAnsi"/>
        </w:rPr>
        <w:t>. L</w:t>
      </w:r>
      <w:r w:rsidRPr="004B1AE9">
        <w:rPr>
          <w:rFonts w:asciiTheme="majorHAnsi" w:hAnsiTheme="majorHAnsi" w:cstheme="majorHAnsi"/>
        </w:rPr>
        <w:t xml:space="preserve">gs. 36/2023, la presente procedura è interamente svolta tramite il sistema informatico per le procedure telematiche di acquisto </w:t>
      </w:r>
      <w:r w:rsidR="00271A42" w:rsidRPr="004B1AE9">
        <w:rPr>
          <w:rFonts w:asciiTheme="majorHAnsi" w:hAnsiTheme="majorHAnsi" w:cstheme="majorHAnsi"/>
          <w:i/>
        </w:rPr>
        <w:t>Appalti &amp; Contratti e-Procurement</w:t>
      </w:r>
      <w:r w:rsidR="00271A42" w:rsidRPr="004B1AE9">
        <w:rPr>
          <w:rFonts w:asciiTheme="majorHAnsi" w:hAnsiTheme="majorHAnsi" w:cstheme="majorHAnsi"/>
        </w:rPr>
        <w:t xml:space="preserve"> </w:t>
      </w:r>
      <w:r w:rsidRPr="004B1AE9">
        <w:rPr>
          <w:rFonts w:asciiTheme="majorHAnsi" w:hAnsiTheme="majorHAnsi" w:cstheme="majorHAnsi"/>
        </w:rPr>
        <w:t xml:space="preserve">(di seguito Piattaforma) accessibile all’indirizzo </w:t>
      </w:r>
      <w:hyperlink r:id="rId7" w:history="1">
        <w:r w:rsidR="00AA30C0" w:rsidRPr="004B1AE9">
          <w:rPr>
            <w:rStyle w:val="Collegamentoipertestuale"/>
            <w:rFonts w:asciiTheme="majorHAnsi" w:hAnsiTheme="majorHAnsi" w:cstheme="majorHAnsi"/>
          </w:rPr>
          <w:t>https://portaleappalti-comunemilazzo.maggiolicloud.it/PortaleAppalti/</w:t>
        </w:r>
      </w:hyperlink>
      <w:r w:rsidR="00271A42" w:rsidRPr="004B1AE9">
        <w:rPr>
          <w:rFonts w:asciiTheme="majorHAnsi" w:hAnsiTheme="majorHAnsi" w:cstheme="majorHAnsi"/>
        </w:rPr>
        <w:t xml:space="preserve"> </w:t>
      </w:r>
      <w:r w:rsidRPr="004B1AE9">
        <w:rPr>
          <w:rFonts w:asciiTheme="majorHAnsi" w:hAnsiTheme="majorHAnsi" w:cstheme="majorHAnsi"/>
        </w:rPr>
        <w:t xml:space="preserve">e conforme alle prescrizioni dell’articolo 26 del </w:t>
      </w:r>
      <w:proofErr w:type="spellStart"/>
      <w:r w:rsidRPr="004B1AE9">
        <w:rPr>
          <w:rFonts w:asciiTheme="majorHAnsi" w:hAnsiTheme="majorHAnsi" w:cstheme="majorHAnsi"/>
        </w:rPr>
        <w:t>D.Lgs.</w:t>
      </w:r>
      <w:proofErr w:type="spellEnd"/>
      <w:r w:rsidRPr="004B1AE9">
        <w:rPr>
          <w:rFonts w:asciiTheme="majorHAnsi" w:hAnsiTheme="majorHAnsi" w:cstheme="majorHAnsi"/>
        </w:rPr>
        <w:t xml:space="preserve"> 36/2023.</w:t>
      </w:r>
    </w:p>
    <w:p w14:paraId="17205887" w14:textId="0CFA0391"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Tramite tale sito si accede alla procedura nonché alla documentazione di gara ai sensi dell’art. 22,</w:t>
      </w:r>
      <w:r w:rsidR="00271A42" w:rsidRPr="004B1AE9">
        <w:rPr>
          <w:rFonts w:asciiTheme="majorHAnsi" w:hAnsiTheme="majorHAnsi" w:cstheme="majorHAnsi"/>
        </w:rPr>
        <w:t xml:space="preserve"> </w:t>
      </w:r>
      <w:r w:rsidRPr="004B1AE9">
        <w:rPr>
          <w:rFonts w:asciiTheme="majorHAnsi" w:hAnsiTheme="majorHAnsi" w:cstheme="majorHAnsi"/>
        </w:rPr>
        <w:t xml:space="preserve">comma 2, del </w:t>
      </w:r>
      <w:proofErr w:type="spellStart"/>
      <w:r w:rsidRPr="004B1AE9">
        <w:rPr>
          <w:rFonts w:asciiTheme="majorHAnsi" w:hAnsiTheme="majorHAnsi" w:cstheme="majorHAnsi"/>
        </w:rPr>
        <w:t>D.Lgs.</w:t>
      </w:r>
      <w:proofErr w:type="spellEnd"/>
      <w:r w:rsidRPr="004B1AE9">
        <w:rPr>
          <w:rFonts w:asciiTheme="majorHAnsi" w:hAnsiTheme="majorHAnsi" w:cstheme="majorHAnsi"/>
        </w:rPr>
        <w:t xml:space="preserve"> 36/2023</w:t>
      </w:r>
      <w:r w:rsidR="00271A42" w:rsidRPr="004B1AE9">
        <w:rPr>
          <w:rFonts w:asciiTheme="majorHAnsi" w:hAnsiTheme="majorHAnsi" w:cstheme="majorHAnsi"/>
        </w:rPr>
        <w:t>.</w:t>
      </w:r>
    </w:p>
    <w:p w14:paraId="6DC1E1E6" w14:textId="77777777" w:rsidR="00AA30C0" w:rsidRPr="004B1AE9" w:rsidRDefault="00AA30C0" w:rsidP="00271A42">
      <w:pPr>
        <w:pStyle w:val="Paragrafoelenco"/>
        <w:numPr>
          <w:ilvl w:val="0"/>
          <w:numId w:val="3"/>
        </w:numPr>
        <w:spacing w:line="240" w:lineRule="auto"/>
        <w:jc w:val="both"/>
        <w:rPr>
          <w:rFonts w:asciiTheme="majorHAnsi" w:hAnsiTheme="majorHAnsi" w:cstheme="majorHAnsi"/>
          <w:b/>
          <w:color w:val="2F5496" w:themeColor="accent1" w:themeShade="BF"/>
        </w:rPr>
      </w:pPr>
      <w:r w:rsidRPr="004B1AE9">
        <w:rPr>
          <w:rFonts w:asciiTheme="majorHAnsi" w:hAnsiTheme="majorHAnsi" w:cstheme="majorHAnsi"/>
          <w:b/>
          <w:color w:val="2F5496" w:themeColor="accent1" w:themeShade="BF"/>
        </w:rPr>
        <w:t>PIATTAFORMA TELEMATICA APPALTI &amp; CONTRATTI</w:t>
      </w:r>
    </w:p>
    <w:p w14:paraId="255A00F5" w14:textId="77777777" w:rsidR="00AA30C0" w:rsidRPr="004B1AE9" w:rsidRDefault="00AA30C0" w:rsidP="00AA30C0">
      <w:pPr>
        <w:pStyle w:val="Paragrafoelenco"/>
        <w:spacing w:line="240" w:lineRule="auto"/>
        <w:jc w:val="both"/>
        <w:rPr>
          <w:rFonts w:asciiTheme="majorHAnsi" w:hAnsiTheme="majorHAnsi" w:cstheme="majorHAnsi"/>
          <w:b/>
          <w:color w:val="2F5496" w:themeColor="accent1" w:themeShade="BF"/>
        </w:rPr>
      </w:pPr>
    </w:p>
    <w:p w14:paraId="6EC6F172" w14:textId="3F0C1464" w:rsidR="00230E98" w:rsidRPr="004B1AE9" w:rsidRDefault="00AA30C0" w:rsidP="00AA30C0">
      <w:pPr>
        <w:pStyle w:val="Paragrafoelenco"/>
        <w:numPr>
          <w:ilvl w:val="1"/>
          <w:numId w:val="3"/>
        </w:numPr>
        <w:spacing w:line="240" w:lineRule="auto"/>
        <w:jc w:val="both"/>
        <w:rPr>
          <w:rFonts w:asciiTheme="majorHAnsi" w:hAnsiTheme="majorHAnsi" w:cstheme="majorHAnsi"/>
          <w:b/>
          <w:color w:val="2F5496" w:themeColor="accent1" w:themeShade="BF"/>
        </w:rPr>
      </w:pPr>
      <w:r w:rsidRPr="004B1AE9">
        <w:rPr>
          <w:rFonts w:asciiTheme="majorHAnsi" w:hAnsiTheme="majorHAnsi" w:cstheme="majorHAnsi"/>
          <w:b/>
          <w:color w:val="2F5496" w:themeColor="accent1" w:themeShade="BF"/>
        </w:rPr>
        <w:t xml:space="preserve">LA </w:t>
      </w:r>
      <w:r w:rsidR="00230E98" w:rsidRPr="004B1AE9">
        <w:rPr>
          <w:rFonts w:asciiTheme="majorHAnsi" w:hAnsiTheme="majorHAnsi" w:cstheme="majorHAnsi"/>
          <w:b/>
          <w:color w:val="2F5496" w:themeColor="accent1" w:themeShade="BF"/>
        </w:rPr>
        <w:t>PIATTAF</w:t>
      </w:r>
      <w:r w:rsidRPr="004B1AE9">
        <w:rPr>
          <w:rFonts w:asciiTheme="majorHAnsi" w:hAnsiTheme="majorHAnsi" w:cstheme="majorHAnsi"/>
          <w:b/>
          <w:color w:val="2F5496" w:themeColor="accent1" w:themeShade="BF"/>
        </w:rPr>
        <w:t>ORMA TELEMATICA DI NEGOZIAZIONE</w:t>
      </w:r>
    </w:p>
    <w:p w14:paraId="2811CBBA" w14:textId="37A1614A"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 xml:space="preserve">Il funzionamento della Piattaforma avviene nel rispetto della legislazione vigente e, in particolare, del Regolamento UE n. 910/2014 (di seguito Regolamento eIDAS – </w:t>
      </w:r>
      <w:proofErr w:type="spellStart"/>
      <w:r w:rsidRPr="004B1AE9">
        <w:rPr>
          <w:rFonts w:asciiTheme="majorHAnsi" w:hAnsiTheme="majorHAnsi" w:cstheme="majorHAnsi"/>
          <w:i/>
        </w:rPr>
        <w:t>electronic</w:t>
      </w:r>
      <w:proofErr w:type="spellEnd"/>
      <w:r w:rsidRPr="004B1AE9">
        <w:rPr>
          <w:rFonts w:asciiTheme="majorHAnsi" w:hAnsiTheme="majorHAnsi" w:cstheme="majorHAnsi"/>
          <w:i/>
        </w:rPr>
        <w:t xml:space="preserve"> </w:t>
      </w:r>
      <w:proofErr w:type="spellStart"/>
      <w:r w:rsidRPr="004B1AE9">
        <w:rPr>
          <w:rFonts w:asciiTheme="majorHAnsi" w:hAnsiTheme="majorHAnsi" w:cstheme="majorHAnsi"/>
          <w:i/>
        </w:rPr>
        <w:t>IDentification</w:t>
      </w:r>
      <w:proofErr w:type="spellEnd"/>
      <w:r w:rsidRPr="004B1AE9">
        <w:rPr>
          <w:rFonts w:asciiTheme="majorHAnsi" w:hAnsiTheme="majorHAnsi" w:cstheme="majorHAnsi"/>
          <w:i/>
        </w:rPr>
        <w:t xml:space="preserve"> Authentication</w:t>
      </w:r>
      <w:r w:rsidRPr="004B1AE9">
        <w:rPr>
          <w:rFonts w:asciiTheme="majorHAnsi" w:hAnsiTheme="majorHAnsi" w:cstheme="majorHAnsi"/>
        </w:rPr>
        <w:t xml:space="preserve"> and </w:t>
      </w:r>
      <w:r w:rsidRPr="004B1AE9">
        <w:rPr>
          <w:rFonts w:asciiTheme="majorHAnsi" w:hAnsiTheme="majorHAnsi" w:cstheme="majorHAnsi"/>
          <w:i/>
        </w:rPr>
        <w:t>Signature</w:t>
      </w:r>
      <w:r w:rsidRPr="004B1AE9">
        <w:rPr>
          <w:rFonts w:asciiTheme="majorHAnsi" w:hAnsiTheme="majorHAnsi" w:cstheme="majorHAnsi"/>
        </w:rPr>
        <w:t>), del decreto legis</w:t>
      </w:r>
      <w:r w:rsidR="00271A42" w:rsidRPr="004B1AE9">
        <w:rPr>
          <w:rFonts w:asciiTheme="majorHAnsi" w:hAnsiTheme="majorHAnsi" w:cstheme="majorHAnsi"/>
        </w:rPr>
        <w:t>lativo n. 82/2005 (Codice dell’Amministrazione D</w:t>
      </w:r>
      <w:r w:rsidRPr="004B1AE9">
        <w:rPr>
          <w:rFonts w:asciiTheme="majorHAnsi" w:hAnsiTheme="majorHAnsi" w:cstheme="majorHAnsi"/>
        </w:rPr>
        <w:t>igitale), del decreto legislativo n. 36/2023, e delle Linee guida dell’AGID.</w:t>
      </w:r>
    </w:p>
    <w:p w14:paraId="7CB1F487"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lastRenderedPageBreak/>
        <w:t>L’utilizzo della Piattaforma comporta l’accettazione tacita ed incondizionata di tutti i termini, le condizioni di utilizzo e le avvertenze contenute nei documenti di gara, nel predetto documento nonché di quanto portato a conoscenza degli utenti tramite le comunicazioni sulla Piattaforma.</w:t>
      </w:r>
    </w:p>
    <w:p w14:paraId="51FECFE2" w14:textId="68296CE2" w:rsidR="00230E98" w:rsidRPr="004B1AE9" w:rsidRDefault="002E4753" w:rsidP="00C408C0">
      <w:pPr>
        <w:spacing w:line="240" w:lineRule="auto"/>
        <w:jc w:val="both"/>
        <w:rPr>
          <w:rFonts w:asciiTheme="majorHAnsi" w:hAnsiTheme="majorHAnsi" w:cstheme="majorHAnsi"/>
        </w:rPr>
      </w:pPr>
      <w:r>
        <w:rPr>
          <w:rFonts w:asciiTheme="majorHAnsi" w:hAnsiTheme="majorHAnsi" w:cstheme="majorHAnsi"/>
        </w:rPr>
        <w:t xml:space="preserve"> </w:t>
      </w:r>
      <w:r w:rsidR="00230E98" w:rsidRPr="004B1AE9">
        <w:rPr>
          <w:rFonts w:asciiTheme="majorHAnsi" w:hAnsiTheme="majorHAnsi" w:cstheme="majorHAnsi"/>
        </w:rPr>
        <w:t>L’utilizzo della Piattaforma avviene nel rispetto dei principi di autoresponsabilità e di diligenza professionale, secondo quanto previsto da</w:t>
      </w:r>
      <w:r w:rsidR="00271A42" w:rsidRPr="004B1AE9">
        <w:rPr>
          <w:rFonts w:asciiTheme="majorHAnsi" w:hAnsiTheme="majorHAnsi" w:cstheme="majorHAnsi"/>
        </w:rPr>
        <w:t>ll’articolo 1176, comma 2, del Codice C</w:t>
      </w:r>
      <w:r w:rsidR="00230E98" w:rsidRPr="004B1AE9">
        <w:rPr>
          <w:rFonts w:asciiTheme="majorHAnsi" w:hAnsiTheme="majorHAnsi" w:cstheme="majorHAnsi"/>
        </w:rPr>
        <w:t>ivile ed è regolato, tra gli altri, dai seguenti principi:</w:t>
      </w:r>
    </w:p>
    <w:p w14:paraId="5E674C7E" w14:textId="532C791D" w:rsidR="00230E98" w:rsidRPr="004B1AE9" w:rsidRDefault="00271A42" w:rsidP="00271A42">
      <w:pPr>
        <w:pStyle w:val="Paragrafoelenco"/>
        <w:numPr>
          <w:ilvl w:val="0"/>
          <w:numId w:val="4"/>
        </w:numPr>
        <w:spacing w:line="240" w:lineRule="auto"/>
        <w:jc w:val="both"/>
        <w:rPr>
          <w:rFonts w:asciiTheme="majorHAnsi" w:hAnsiTheme="majorHAnsi" w:cstheme="majorHAnsi"/>
        </w:rPr>
      </w:pPr>
      <w:r w:rsidRPr="004B1AE9">
        <w:rPr>
          <w:rFonts w:asciiTheme="majorHAnsi" w:hAnsiTheme="majorHAnsi" w:cstheme="majorHAnsi"/>
        </w:rPr>
        <w:t>P</w:t>
      </w:r>
      <w:r w:rsidR="00230E98" w:rsidRPr="004B1AE9">
        <w:rPr>
          <w:rFonts w:asciiTheme="majorHAnsi" w:hAnsiTheme="majorHAnsi" w:cstheme="majorHAnsi"/>
        </w:rPr>
        <w:t>arità di trattamento tra gli operatori economici;</w:t>
      </w:r>
    </w:p>
    <w:p w14:paraId="446713E5" w14:textId="32245354" w:rsidR="00230E98" w:rsidRPr="004B1AE9" w:rsidRDefault="00271A42" w:rsidP="00271A42">
      <w:pPr>
        <w:pStyle w:val="Paragrafoelenco"/>
        <w:numPr>
          <w:ilvl w:val="0"/>
          <w:numId w:val="4"/>
        </w:numPr>
        <w:spacing w:line="240" w:lineRule="auto"/>
        <w:jc w:val="both"/>
        <w:rPr>
          <w:rFonts w:asciiTheme="majorHAnsi" w:hAnsiTheme="majorHAnsi" w:cstheme="majorHAnsi"/>
        </w:rPr>
      </w:pPr>
      <w:r w:rsidRPr="004B1AE9">
        <w:rPr>
          <w:rFonts w:asciiTheme="majorHAnsi" w:hAnsiTheme="majorHAnsi" w:cstheme="majorHAnsi"/>
        </w:rPr>
        <w:t>T</w:t>
      </w:r>
      <w:r w:rsidR="00230E98" w:rsidRPr="004B1AE9">
        <w:rPr>
          <w:rFonts w:asciiTheme="majorHAnsi" w:hAnsiTheme="majorHAnsi" w:cstheme="majorHAnsi"/>
        </w:rPr>
        <w:t>rasparenza e tracciabilità delle operazioni;</w:t>
      </w:r>
    </w:p>
    <w:p w14:paraId="7403AB8B" w14:textId="68D41FCE" w:rsidR="00230E98" w:rsidRPr="004B1AE9" w:rsidRDefault="00271A42" w:rsidP="00271A42">
      <w:pPr>
        <w:pStyle w:val="Paragrafoelenco"/>
        <w:numPr>
          <w:ilvl w:val="0"/>
          <w:numId w:val="4"/>
        </w:numPr>
        <w:spacing w:line="240" w:lineRule="auto"/>
        <w:jc w:val="both"/>
        <w:rPr>
          <w:rFonts w:asciiTheme="majorHAnsi" w:hAnsiTheme="majorHAnsi" w:cstheme="majorHAnsi"/>
        </w:rPr>
      </w:pPr>
      <w:r w:rsidRPr="004B1AE9">
        <w:rPr>
          <w:rFonts w:asciiTheme="majorHAnsi" w:hAnsiTheme="majorHAnsi" w:cstheme="majorHAnsi"/>
        </w:rPr>
        <w:t>S</w:t>
      </w:r>
      <w:r w:rsidR="00230E98" w:rsidRPr="004B1AE9">
        <w:rPr>
          <w:rFonts w:asciiTheme="majorHAnsi" w:hAnsiTheme="majorHAnsi" w:cstheme="majorHAnsi"/>
        </w:rPr>
        <w:t>tandardizzazione dei documenti;</w:t>
      </w:r>
    </w:p>
    <w:p w14:paraId="5D54A869" w14:textId="58878EDB" w:rsidR="00230E98" w:rsidRPr="004B1AE9" w:rsidRDefault="00271A42" w:rsidP="00271A42">
      <w:pPr>
        <w:pStyle w:val="Paragrafoelenco"/>
        <w:numPr>
          <w:ilvl w:val="0"/>
          <w:numId w:val="4"/>
        </w:numPr>
        <w:spacing w:line="240" w:lineRule="auto"/>
        <w:jc w:val="both"/>
        <w:rPr>
          <w:rFonts w:asciiTheme="majorHAnsi" w:hAnsiTheme="majorHAnsi" w:cstheme="majorHAnsi"/>
        </w:rPr>
      </w:pPr>
      <w:r w:rsidRPr="004B1AE9">
        <w:rPr>
          <w:rFonts w:asciiTheme="majorHAnsi" w:hAnsiTheme="majorHAnsi" w:cstheme="majorHAnsi"/>
        </w:rPr>
        <w:t>Co</w:t>
      </w:r>
      <w:r w:rsidR="00230E98" w:rsidRPr="004B1AE9">
        <w:rPr>
          <w:rFonts w:asciiTheme="majorHAnsi" w:hAnsiTheme="majorHAnsi" w:cstheme="majorHAnsi"/>
        </w:rPr>
        <w:t xml:space="preserve">mportamento secondo buona fede, ai sensi dell’articolo 1375 del </w:t>
      </w:r>
      <w:r w:rsidRPr="004B1AE9">
        <w:rPr>
          <w:rFonts w:asciiTheme="majorHAnsi" w:hAnsiTheme="majorHAnsi" w:cstheme="majorHAnsi"/>
        </w:rPr>
        <w:t>Codice C</w:t>
      </w:r>
      <w:r w:rsidR="00230E98" w:rsidRPr="004B1AE9">
        <w:rPr>
          <w:rFonts w:asciiTheme="majorHAnsi" w:hAnsiTheme="majorHAnsi" w:cstheme="majorHAnsi"/>
        </w:rPr>
        <w:t>ivile;</w:t>
      </w:r>
    </w:p>
    <w:p w14:paraId="545D6542" w14:textId="70D2BCA9" w:rsidR="00230E98" w:rsidRPr="004B1AE9" w:rsidRDefault="00271A42" w:rsidP="00271A42">
      <w:pPr>
        <w:pStyle w:val="Paragrafoelenco"/>
        <w:numPr>
          <w:ilvl w:val="0"/>
          <w:numId w:val="4"/>
        </w:numPr>
        <w:spacing w:line="240" w:lineRule="auto"/>
        <w:jc w:val="both"/>
        <w:rPr>
          <w:rFonts w:asciiTheme="majorHAnsi" w:hAnsiTheme="majorHAnsi" w:cstheme="majorHAnsi"/>
        </w:rPr>
      </w:pPr>
      <w:r w:rsidRPr="004B1AE9">
        <w:rPr>
          <w:rFonts w:asciiTheme="majorHAnsi" w:hAnsiTheme="majorHAnsi" w:cstheme="majorHAnsi"/>
        </w:rPr>
        <w:t>C</w:t>
      </w:r>
      <w:r w:rsidR="00230E98" w:rsidRPr="004B1AE9">
        <w:rPr>
          <w:rFonts w:asciiTheme="majorHAnsi" w:hAnsiTheme="majorHAnsi" w:cstheme="majorHAnsi"/>
        </w:rPr>
        <w:t>omportamento secondo correttezza, ai sensi</w:t>
      </w:r>
      <w:r w:rsidRPr="004B1AE9">
        <w:rPr>
          <w:rFonts w:asciiTheme="majorHAnsi" w:hAnsiTheme="majorHAnsi" w:cstheme="majorHAnsi"/>
        </w:rPr>
        <w:t xml:space="preserve"> dell’articolo 1175 del Codice C</w:t>
      </w:r>
      <w:r w:rsidR="00230E98" w:rsidRPr="004B1AE9">
        <w:rPr>
          <w:rFonts w:asciiTheme="majorHAnsi" w:hAnsiTheme="majorHAnsi" w:cstheme="majorHAnsi"/>
        </w:rPr>
        <w:t>ivile;</w:t>
      </w:r>
    </w:p>
    <w:p w14:paraId="5FDAA8A8" w14:textId="15A64714" w:rsidR="00230E98" w:rsidRPr="004B1AE9" w:rsidRDefault="00271A42" w:rsidP="00271A42">
      <w:pPr>
        <w:pStyle w:val="Paragrafoelenco"/>
        <w:numPr>
          <w:ilvl w:val="0"/>
          <w:numId w:val="4"/>
        </w:numPr>
        <w:spacing w:line="240" w:lineRule="auto"/>
        <w:jc w:val="both"/>
        <w:rPr>
          <w:rFonts w:asciiTheme="majorHAnsi" w:hAnsiTheme="majorHAnsi" w:cstheme="majorHAnsi"/>
        </w:rPr>
      </w:pPr>
      <w:r w:rsidRPr="004B1AE9">
        <w:rPr>
          <w:rFonts w:asciiTheme="majorHAnsi" w:hAnsiTheme="majorHAnsi" w:cstheme="majorHAnsi"/>
        </w:rPr>
        <w:t>S</w:t>
      </w:r>
      <w:r w:rsidR="00230E98" w:rsidRPr="004B1AE9">
        <w:rPr>
          <w:rFonts w:asciiTheme="majorHAnsi" w:hAnsiTheme="majorHAnsi" w:cstheme="majorHAnsi"/>
        </w:rPr>
        <w:t>egretezza delle offerte e loro immodificabilità una volta scaduto il termine di presentazione della domanda di partecipazione;</w:t>
      </w:r>
    </w:p>
    <w:p w14:paraId="251CB83F" w14:textId="55E6B7AF" w:rsidR="00230E98" w:rsidRPr="004B1AE9" w:rsidRDefault="00271A42" w:rsidP="00271A42">
      <w:pPr>
        <w:pStyle w:val="Paragrafoelenco"/>
        <w:numPr>
          <w:ilvl w:val="0"/>
          <w:numId w:val="4"/>
        </w:numPr>
        <w:spacing w:line="240" w:lineRule="auto"/>
        <w:jc w:val="both"/>
        <w:rPr>
          <w:rFonts w:asciiTheme="majorHAnsi" w:hAnsiTheme="majorHAnsi" w:cstheme="majorHAnsi"/>
        </w:rPr>
      </w:pPr>
      <w:r w:rsidRPr="004B1AE9">
        <w:rPr>
          <w:rFonts w:asciiTheme="majorHAnsi" w:hAnsiTheme="majorHAnsi" w:cstheme="majorHAnsi"/>
        </w:rPr>
        <w:t>G</w:t>
      </w:r>
      <w:r w:rsidR="00230E98" w:rsidRPr="004B1AE9">
        <w:rPr>
          <w:rFonts w:asciiTheme="majorHAnsi" w:hAnsiTheme="majorHAnsi" w:cstheme="majorHAnsi"/>
        </w:rPr>
        <w:t>ratuità: nessun corrispettivo è dovuto dall’operatore economico e/o dall’aggiudicatario per il mero utilizzo della Piattaforma.</w:t>
      </w:r>
    </w:p>
    <w:p w14:paraId="59D513AA" w14:textId="29D9BD43"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L</w:t>
      </w:r>
      <w:r w:rsidR="00271A42" w:rsidRPr="004B1AE9">
        <w:rPr>
          <w:rFonts w:asciiTheme="majorHAnsi" w:hAnsiTheme="majorHAnsi" w:cstheme="majorHAnsi"/>
        </w:rPr>
        <w:t>a Stazione A</w:t>
      </w:r>
      <w:r w:rsidRPr="004B1AE9">
        <w:rPr>
          <w:rFonts w:asciiTheme="majorHAnsi" w:hAnsiTheme="majorHAnsi" w:cstheme="majorHAnsi"/>
        </w:rPr>
        <w:t>ppaltante non assume alcuna responsabilità per perdita di documenti e dati, danneggiamento di file e documenti, ritardi nell’inserimento di dati, documenti e/o nella presentazione della domanda, malfunzionamento, danni, pregiudizi derivanti all’operatore economico, da:</w:t>
      </w:r>
    </w:p>
    <w:p w14:paraId="2E4CFEE4" w14:textId="2B90F52C" w:rsidR="00230E98" w:rsidRPr="004B1AE9" w:rsidRDefault="00271A42" w:rsidP="00271A42">
      <w:pPr>
        <w:pStyle w:val="Paragrafoelenco"/>
        <w:numPr>
          <w:ilvl w:val="0"/>
          <w:numId w:val="6"/>
        </w:numPr>
        <w:spacing w:line="240" w:lineRule="auto"/>
        <w:jc w:val="both"/>
        <w:rPr>
          <w:rFonts w:asciiTheme="majorHAnsi" w:hAnsiTheme="majorHAnsi" w:cstheme="majorHAnsi"/>
        </w:rPr>
      </w:pPr>
      <w:r w:rsidRPr="004B1AE9">
        <w:rPr>
          <w:rFonts w:asciiTheme="majorHAnsi" w:hAnsiTheme="majorHAnsi" w:cstheme="majorHAnsi"/>
        </w:rPr>
        <w:t>D</w:t>
      </w:r>
      <w:r w:rsidR="00230E98" w:rsidRPr="004B1AE9">
        <w:rPr>
          <w:rFonts w:asciiTheme="majorHAnsi" w:hAnsiTheme="majorHAnsi" w:cstheme="majorHAnsi"/>
        </w:rPr>
        <w:t>ifetti di funzionamento delle apparecchiature e dei sistemi di collegamento e programmi impiegati dal singolo operatore economico per il collegamento alla Piattaforma;</w:t>
      </w:r>
    </w:p>
    <w:p w14:paraId="3C97E671" w14:textId="086A3E4A" w:rsidR="00AA30C0" w:rsidRPr="004B1AE9" w:rsidRDefault="00271A42" w:rsidP="00C408C0">
      <w:pPr>
        <w:pStyle w:val="Paragrafoelenco"/>
        <w:numPr>
          <w:ilvl w:val="0"/>
          <w:numId w:val="6"/>
        </w:numPr>
        <w:spacing w:line="240" w:lineRule="auto"/>
        <w:jc w:val="both"/>
        <w:rPr>
          <w:rFonts w:asciiTheme="majorHAnsi" w:hAnsiTheme="majorHAnsi" w:cstheme="majorHAnsi"/>
        </w:rPr>
      </w:pPr>
      <w:r w:rsidRPr="004B1AE9">
        <w:rPr>
          <w:rFonts w:asciiTheme="majorHAnsi" w:hAnsiTheme="majorHAnsi" w:cstheme="majorHAnsi"/>
        </w:rPr>
        <w:t>U</w:t>
      </w:r>
      <w:r w:rsidR="00230E98" w:rsidRPr="004B1AE9">
        <w:rPr>
          <w:rFonts w:asciiTheme="majorHAnsi" w:hAnsiTheme="majorHAnsi" w:cstheme="majorHAnsi"/>
        </w:rPr>
        <w:t xml:space="preserve">tilizzo della Piattaforma da parte dell’operatore economico in maniera non conforme al Disciplinare e a </w:t>
      </w:r>
      <w:r w:rsidR="00AA30C0" w:rsidRPr="004B1AE9">
        <w:rPr>
          <w:rFonts w:asciiTheme="majorHAnsi" w:hAnsiTheme="majorHAnsi" w:cstheme="majorHAnsi"/>
        </w:rPr>
        <w:t>quanto previsto nella “Guida alla presentazione delle offerte telematiche”</w:t>
      </w:r>
      <w:r w:rsidRPr="004B1AE9">
        <w:rPr>
          <w:rFonts w:asciiTheme="majorHAnsi" w:hAnsiTheme="majorHAnsi" w:cstheme="majorHAnsi"/>
        </w:rPr>
        <w:t xml:space="preserve"> </w:t>
      </w:r>
      <w:r w:rsidR="00230E98" w:rsidRPr="004B1AE9">
        <w:rPr>
          <w:rFonts w:asciiTheme="majorHAnsi" w:hAnsiTheme="majorHAnsi" w:cstheme="majorHAnsi"/>
        </w:rPr>
        <w:t>disponibile all’indirizzo</w:t>
      </w:r>
      <w:r w:rsidRPr="004B1AE9">
        <w:rPr>
          <w:rFonts w:asciiTheme="majorHAnsi" w:hAnsiTheme="majorHAnsi" w:cstheme="majorHAnsi"/>
        </w:rPr>
        <w:t>:</w:t>
      </w:r>
    </w:p>
    <w:p w14:paraId="70113414" w14:textId="3D852EAC" w:rsidR="00AA30C0" w:rsidRPr="004B1AE9" w:rsidRDefault="00000000" w:rsidP="00AA30C0">
      <w:pPr>
        <w:pStyle w:val="Paragrafoelenco"/>
        <w:spacing w:line="240" w:lineRule="auto"/>
        <w:jc w:val="both"/>
        <w:rPr>
          <w:rFonts w:asciiTheme="majorHAnsi" w:hAnsiTheme="majorHAnsi" w:cstheme="majorHAnsi"/>
        </w:rPr>
      </w:pPr>
      <w:hyperlink r:id="rId8" w:history="1">
        <w:r w:rsidR="00AA30C0" w:rsidRPr="004B1AE9">
          <w:rPr>
            <w:rStyle w:val="Collegamentoipertestuale"/>
            <w:rFonts w:asciiTheme="majorHAnsi" w:hAnsiTheme="majorHAnsi" w:cstheme="majorHAnsi"/>
          </w:rPr>
          <w:t>https://portaleappalti-comunemilazzo.maggiolicloud.it/PortaleAppalti/resources/cms/documents/Presentazione_Offerte_Telematiche.pdf</w:t>
        </w:r>
      </w:hyperlink>
      <w:r w:rsidR="00AA30C0" w:rsidRPr="004B1AE9">
        <w:rPr>
          <w:rFonts w:asciiTheme="majorHAnsi" w:hAnsiTheme="majorHAnsi" w:cstheme="majorHAnsi"/>
        </w:rPr>
        <w:t xml:space="preserve">  </w:t>
      </w:r>
    </w:p>
    <w:p w14:paraId="094F2B02" w14:textId="5F07CB31"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In caso di mancato funzionamento della Piattaforma o di malfunzionamento della stessa, non dovuti alle predette circostanze, che impediscono la corretta presentazione delle offerte, al fine di assicurare la massima partecipazi</w:t>
      </w:r>
      <w:r w:rsidR="00271A42" w:rsidRPr="004B1AE9">
        <w:rPr>
          <w:rFonts w:asciiTheme="majorHAnsi" w:hAnsiTheme="majorHAnsi" w:cstheme="majorHAnsi"/>
        </w:rPr>
        <w:t>one, la Stazione A</w:t>
      </w:r>
      <w:r w:rsidRPr="004B1AE9">
        <w:rPr>
          <w:rFonts w:asciiTheme="majorHAnsi" w:hAnsiTheme="majorHAnsi" w:cstheme="majorHAnsi"/>
        </w:rPr>
        <w:t>ppaltante può disporre la sospensione del termine di presentazione delle offerte per un periodo di tempo necessario a ripristinare il normale funzionamento della Piattaforma e la proroga dello stesso per una durata proporzionale alla durata del mancato o non corretto funzionamento, tenuto conto della gravità dello stesso, ovvero, se del caso, può disporre di proseguire la gara in altra modalità, dandone tempestiva comunicazione sul proprio sito istituzionale alla nonché attraverso ogni altro strumento ritenuto idoneo.</w:t>
      </w:r>
    </w:p>
    <w:p w14:paraId="3D31AD5D" w14:textId="7403F03C" w:rsidR="00230E98" w:rsidRPr="004B1AE9" w:rsidRDefault="00271A42" w:rsidP="00C408C0">
      <w:pPr>
        <w:spacing w:line="240" w:lineRule="auto"/>
        <w:jc w:val="both"/>
        <w:rPr>
          <w:rFonts w:asciiTheme="majorHAnsi" w:hAnsiTheme="majorHAnsi" w:cstheme="majorHAnsi"/>
        </w:rPr>
      </w:pPr>
      <w:r w:rsidRPr="004B1AE9">
        <w:rPr>
          <w:rFonts w:asciiTheme="majorHAnsi" w:hAnsiTheme="majorHAnsi" w:cstheme="majorHAnsi"/>
        </w:rPr>
        <w:t>La Stazione A</w:t>
      </w:r>
      <w:r w:rsidR="00230E98" w:rsidRPr="004B1AE9">
        <w:rPr>
          <w:rFonts w:asciiTheme="majorHAnsi" w:hAnsiTheme="majorHAnsi" w:cstheme="majorHAnsi"/>
        </w:rPr>
        <w:t>ppaltante si riserva di agire in tal modo anche quando, esclusa la negligenza dell’operatore economico, non sia possibile accertare la causa del mancato funzionamento o del malfunzionamento.</w:t>
      </w:r>
    </w:p>
    <w:p w14:paraId="35D4A71F"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La Piattaforma garantisce l’integrità dei dati, la riservatezza delle offerte e delle domande di partecipazione. La Piattaforma è realizzata con modalità e soluzioni tecniche che impediscono di operare variazioni sui documenti definitivi, sulle registrazioni di sistema e sulle altre rappresentazioni informatiche e telematiche degli atti e delle operazioni compiute nell'ambito delle procedure, sulla base della tecnologia esistente e disponibile.</w:t>
      </w:r>
    </w:p>
    <w:p w14:paraId="58749E81" w14:textId="3A1C1E0A"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Le attività e le operazioni effettuate nell'ambito della Piattaforma sono registrate e attribuite all’operatore economico e si intendono compiute nell’ora e nel giorno risultanti dalle registrazioni di sistema.</w:t>
      </w:r>
    </w:p>
    <w:p w14:paraId="126ACC92"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Il sistema operativo della Piattaforma è sincronizzato sulla scala di tempo nazionale di cui al decreto del Ministro dell'industria, del commercio e dell'artigianato 30 novembre 1993, n. 591, tramite protocollo NTP o standard superiore.</w:t>
      </w:r>
    </w:p>
    <w:p w14:paraId="2636AC19" w14:textId="23B31E24"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lastRenderedPageBreak/>
        <w:t xml:space="preserve">L’utilizzo e il funzionamento della Piattaforma avvengono in </w:t>
      </w:r>
      <w:r w:rsidR="00AA30C0" w:rsidRPr="004B1AE9">
        <w:rPr>
          <w:rFonts w:asciiTheme="majorHAnsi" w:hAnsiTheme="majorHAnsi" w:cstheme="majorHAnsi"/>
        </w:rPr>
        <w:t>conformità a quanto riportato nei “Termini e condizioni di utilizzo della piattaforma telematica”</w:t>
      </w:r>
      <w:r w:rsidRPr="004B1AE9">
        <w:rPr>
          <w:rFonts w:asciiTheme="majorHAnsi" w:hAnsiTheme="majorHAnsi" w:cstheme="majorHAnsi"/>
        </w:rPr>
        <w:t>, che costitu</w:t>
      </w:r>
      <w:r w:rsidR="00AA30C0" w:rsidRPr="004B1AE9">
        <w:rPr>
          <w:rFonts w:asciiTheme="majorHAnsi" w:hAnsiTheme="majorHAnsi" w:cstheme="majorHAnsi"/>
        </w:rPr>
        <w:t>iscono</w:t>
      </w:r>
      <w:r w:rsidRPr="004B1AE9">
        <w:rPr>
          <w:rFonts w:asciiTheme="majorHAnsi" w:hAnsiTheme="majorHAnsi" w:cstheme="majorHAnsi"/>
        </w:rPr>
        <w:t xml:space="preserve"> parte integrante del</w:t>
      </w:r>
      <w:r w:rsidR="00AA30C0" w:rsidRPr="004B1AE9">
        <w:rPr>
          <w:rFonts w:asciiTheme="majorHAnsi" w:hAnsiTheme="majorHAnsi" w:cstheme="majorHAnsi"/>
        </w:rPr>
        <w:t>la presente lettera di invito</w:t>
      </w:r>
      <w:r w:rsidRPr="004B1AE9">
        <w:rPr>
          <w:rFonts w:asciiTheme="majorHAnsi" w:hAnsiTheme="majorHAnsi" w:cstheme="majorHAnsi"/>
        </w:rPr>
        <w:t>.</w:t>
      </w:r>
    </w:p>
    <w:p w14:paraId="1A74F142"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L’acquisto, l’installazione e la configurazione dell’hardware, del software, dei certificati digitali di firma, della casella di PEC o comunque di un indirizzo di servizio elettronico di recapito certificato qualificato, nonché dei collegamenti per l’accesso alla rete Internet, restano a esclusivo carico dell’operatore economico.</w:t>
      </w:r>
    </w:p>
    <w:p w14:paraId="522434E4" w14:textId="135830F8"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La Piattaforma è accessibile in qualsiasi orario per le operazioni di registrazione ed in qualsiasi orario a partire dalla data di pubblicazione del bando e fino alla data di scadenza del termine di presentazione delle offerte per il caricamento della documentazione di gara.</w:t>
      </w:r>
    </w:p>
    <w:p w14:paraId="76DD1989" w14:textId="2A258BFC" w:rsidR="00230E98" w:rsidRPr="004B1AE9" w:rsidRDefault="00AA30C0" w:rsidP="00C408C0">
      <w:pPr>
        <w:spacing w:line="240" w:lineRule="auto"/>
        <w:jc w:val="both"/>
        <w:rPr>
          <w:rFonts w:asciiTheme="majorHAnsi" w:hAnsiTheme="majorHAnsi" w:cstheme="majorHAnsi"/>
          <w:b/>
          <w:color w:val="2F5496" w:themeColor="accent1" w:themeShade="BF"/>
        </w:rPr>
      </w:pPr>
      <w:r w:rsidRPr="004B1AE9">
        <w:rPr>
          <w:rFonts w:asciiTheme="majorHAnsi" w:hAnsiTheme="majorHAnsi" w:cstheme="majorHAnsi"/>
          <w:b/>
          <w:color w:val="2F5496" w:themeColor="accent1" w:themeShade="BF"/>
        </w:rPr>
        <w:t>1.2 ACCESSO AL SISTEMA E DOTAZIONI TECNICHE</w:t>
      </w:r>
    </w:p>
    <w:p w14:paraId="165D3B22" w14:textId="39297AA4" w:rsidR="006F1171" w:rsidRPr="004B1AE9" w:rsidRDefault="006F1171" w:rsidP="00C408C0">
      <w:pPr>
        <w:spacing w:line="240" w:lineRule="auto"/>
        <w:jc w:val="both"/>
        <w:rPr>
          <w:rFonts w:asciiTheme="majorHAnsi" w:hAnsiTheme="majorHAnsi" w:cstheme="majorHAnsi"/>
        </w:rPr>
      </w:pPr>
      <w:r w:rsidRPr="004B1AE9">
        <w:rPr>
          <w:rFonts w:asciiTheme="majorHAnsi" w:hAnsiTheme="majorHAnsi" w:cstheme="majorHAnsi"/>
        </w:rPr>
        <w:t>Ai fini della partecipazione alla presente procedura, ogni operatore economico deve dotarsi, a</w:t>
      </w:r>
      <w:r w:rsidR="00C408C0" w:rsidRPr="004B1AE9">
        <w:rPr>
          <w:rFonts w:asciiTheme="majorHAnsi" w:hAnsiTheme="majorHAnsi" w:cstheme="majorHAnsi"/>
        </w:rPr>
        <w:t xml:space="preserve"> </w:t>
      </w:r>
      <w:r w:rsidRPr="004B1AE9">
        <w:rPr>
          <w:rFonts w:asciiTheme="majorHAnsi" w:hAnsiTheme="majorHAnsi" w:cstheme="majorHAnsi"/>
        </w:rPr>
        <w:t>propria cura, spesa e responsabilità della strumentazione tecnica ed informatica conforme a quella</w:t>
      </w:r>
      <w:r w:rsidR="00C408C0" w:rsidRPr="004B1AE9">
        <w:rPr>
          <w:rFonts w:asciiTheme="majorHAnsi" w:hAnsiTheme="majorHAnsi" w:cstheme="majorHAnsi"/>
        </w:rPr>
        <w:t xml:space="preserve"> </w:t>
      </w:r>
      <w:r w:rsidRPr="004B1AE9">
        <w:rPr>
          <w:rFonts w:asciiTheme="majorHAnsi" w:hAnsiTheme="majorHAnsi" w:cstheme="majorHAnsi"/>
        </w:rPr>
        <w:t>indicata nel presente disciplinare e nel documento “Modalità tecniche per l’utilizzo della piattaforma</w:t>
      </w:r>
      <w:r w:rsidR="00C408C0" w:rsidRPr="004B1AE9">
        <w:rPr>
          <w:rFonts w:asciiTheme="majorHAnsi" w:hAnsiTheme="majorHAnsi" w:cstheme="majorHAnsi"/>
        </w:rPr>
        <w:t xml:space="preserve"> t</w:t>
      </w:r>
      <w:r w:rsidRPr="004B1AE9">
        <w:rPr>
          <w:rFonts w:asciiTheme="majorHAnsi" w:hAnsiTheme="majorHAnsi" w:cstheme="majorHAnsi"/>
        </w:rPr>
        <w:t>elematica e accesso all’Area Riservat</w:t>
      </w:r>
      <w:r w:rsidR="00AA30C0" w:rsidRPr="004B1AE9">
        <w:rPr>
          <w:rFonts w:asciiTheme="majorHAnsi" w:hAnsiTheme="majorHAnsi" w:cstheme="majorHAnsi"/>
        </w:rPr>
        <w:t>a del Portale Appalti”</w:t>
      </w:r>
      <w:r w:rsidRPr="004B1AE9">
        <w:rPr>
          <w:rFonts w:asciiTheme="majorHAnsi" w:hAnsiTheme="majorHAnsi" w:cstheme="majorHAnsi"/>
        </w:rPr>
        <w:t>,</w:t>
      </w:r>
      <w:r w:rsidR="00AA30C0" w:rsidRPr="004B1AE9">
        <w:rPr>
          <w:rFonts w:asciiTheme="majorHAnsi" w:hAnsiTheme="majorHAnsi" w:cstheme="majorHAnsi"/>
        </w:rPr>
        <w:t xml:space="preserve"> </w:t>
      </w:r>
      <w:r w:rsidRPr="004B1AE9">
        <w:rPr>
          <w:rFonts w:asciiTheme="majorHAnsi" w:hAnsiTheme="majorHAnsi" w:cstheme="majorHAnsi"/>
        </w:rPr>
        <w:t>disponibile al seguente indirizzo internet</w:t>
      </w:r>
      <w:r w:rsidR="00AA30C0" w:rsidRPr="004B1AE9">
        <w:rPr>
          <w:rFonts w:asciiTheme="majorHAnsi" w:hAnsiTheme="majorHAnsi" w:cstheme="majorHAnsi"/>
        </w:rPr>
        <w:t>:</w:t>
      </w:r>
    </w:p>
    <w:p w14:paraId="623F0CF7" w14:textId="427C960F" w:rsidR="006F1171" w:rsidRPr="004B1AE9" w:rsidRDefault="00000000" w:rsidP="00C408C0">
      <w:pPr>
        <w:spacing w:line="240" w:lineRule="auto"/>
        <w:jc w:val="both"/>
        <w:rPr>
          <w:rFonts w:asciiTheme="majorHAnsi" w:hAnsiTheme="majorHAnsi" w:cstheme="majorHAnsi"/>
        </w:rPr>
      </w:pPr>
      <w:hyperlink r:id="rId9" w:history="1">
        <w:r w:rsidR="00AA30C0" w:rsidRPr="004B1AE9">
          <w:rPr>
            <w:rStyle w:val="Collegamentoipertestuale"/>
            <w:rFonts w:asciiTheme="majorHAnsi" w:hAnsiTheme="majorHAnsi" w:cstheme="majorHAnsi"/>
          </w:rPr>
          <w:t>https://portaleappalti-comunemilazzo.maggiolicloud.it/PortaleAppalti/resources/cms/documents/Modalita_tecniche_utilizzo_piattaforma_e_accesso_Area_Riservata.pdf</w:t>
        </w:r>
      </w:hyperlink>
      <w:r w:rsidR="00AA30C0" w:rsidRPr="004B1AE9">
        <w:rPr>
          <w:rFonts w:asciiTheme="majorHAnsi" w:hAnsiTheme="majorHAnsi" w:cstheme="majorHAnsi"/>
        </w:rPr>
        <w:t>,</w:t>
      </w:r>
      <w:r w:rsidR="006F1171" w:rsidRPr="004B1AE9">
        <w:rPr>
          <w:rFonts w:asciiTheme="majorHAnsi" w:hAnsiTheme="majorHAnsi" w:cstheme="majorHAnsi"/>
        </w:rPr>
        <w:t xml:space="preserve"> che disciplina il funzionamento e l’utilizzo della</w:t>
      </w:r>
      <w:r w:rsidR="00C408C0" w:rsidRPr="004B1AE9">
        <w:rPr>
          <w:rFonts w:asciiTheme="majorHAnsi" w:hAnsiTheme="majorHAnsi" w:cstheme="majorHAnsi"/>
        </w:rPr>
        <w:t xml:space="preserve"> </w:t>
      </w:r>
      <w:r w:rsidR="006F1171" w:rsidRPr="004B1AE9">
        <w:rPr>
          <w:rFonts w:asciiTheme="majorHAnsi" w:hAnsiTheme="majorHAnsi" w:cstheme="majorHAnsi"/>
        </w:rPr>
        <w:t>Piattaforma.</w:t>
      </w:r>
    </w:p>
    <w:p w14:paraId="27E14EDA" w14:textId="77777777" w:rsidR="006F1171" w:rsidRPr="004B1AE9" w:rsidRDefault="006F1171" w:rsidP="00C408C0">
      <w:pPr>
        <w:spacing w:line="240" w:lineRule="auto"/>
        <w:jc w:val="both"/>
        <w:rPr>
          <w:rFonts w:asciiTheme="majorHAnsi" w:hAnsiTheme="majorHAnsi" w:cstheme="majorHAnsi"/>
        </w:rPr>
      </w:pPr>
      <w:r w:rsidRPr="004B1AE9">
        <w:rPr>
          <w:rFonts w:asciiTheme="majorHAnsi" w:hAnsiTheme="majorHAnsi" w:cstheme="majorHAnsi"/>
        </w:rPr>
        <w:t>In ogni caso è indispensabile:</w:t>
      </w:r>
    </w:p>
    <w:p w14:paraId="068C650B" w14:textId="045AEB36" w:rsidR="006F1171" w:rsidRPr="004B1AE9" w:rsidRDefault="00AA30C0" w:rsidP="00AA30C0">
      <w:pPr>
        <w:pStyle w:val="Paragrafoelenco"/>
        <w:numPr>
          <w:ilvl w:val="0"/>
          <w:numId w:val="7"/>
        </w:numPr>
        <w:spacing w:line="240" w:lineRule="auto"/>
        <w:jc w:val="both"/>
        <w:rPr>
          <w:rFonts w:asciiTheme="majorHAnsi" w:hAnsiTheme="majorHAnsi" w:cstheme="majorHAnsi"/>
        </w:rPr>
      </w:pPr>
      <w:r w:rsidRPr="004B1AE9">
        <w:rPr>
          <w:rFonts w:asciiTheme="majorHAnsi" w:hAnsiTheme="majorHAnsi" w:cstheme="majorHAnsi"/>
        </w:rPr>
        <w:t>D</w:t>
      </w:r>
      <w:r w:rsidR="006F1171" w:rsidRPr="004B1AE9">
        <w:rPr>
          <w:rFonts w:asciiTheme="majorHAnsi" w:hAnsiTheme="majorHAnsi" w:cstheme="majorHAnsi"/>
        </w:rPr>
        <w:t>isporre almeno di un personal computer conforme agli standard aggiornati di mercato, con</w:t>
      </w:r>
      <w:r w:rsidR="00C408C0" w:rsidRPr="004B1AE9">
        <w:rPr>
          <w:rFonts w:asciiTheme="majorHAnsi" w:hAnsiTheme="majorHAnsi" w:cstheme="majorHAnsi"/>
        </w:rPr>
        <w:t xml:space="preserve"> </w:t>
      </w:r>
      <w:r w:rsidR="006F1171" w:rsidRPr="004B1AE9">
        <w:rPr>
          <w:rFonts w:asciiTheme="majorHAnsi" w:hAnsiTheme="majorHAnsi" w:cstheme="majorHAnsi"/>
        </w:rPr>
        <w:t>connessione internet e dotato di un comune browser idoneo ad operare in modo corretto sulla</w:t>
      </w:r>
      <w:r w:rsidR="00C408C0" w:rsidRPr="004B1AE9">
        <w:rPr>
          <w:rFonts w:asciiTheme="majorHAnsi" w:hAnsiTheme="majorHAnsi" w:cstheme="majorHAnsi"/>
        </w:rPr>
        <w:t xml:space="preserve"> </w:t>
      </w:r>
      <w:r w:rsidR="006F1171" w:rsidRPr="004B1AE9">
        <w:rPr>
          <w:rFonts w:asciiTheme="majorHAnsi" w:hAnsiTheme="majorHAnsi" w:cstheme="majorHAnsi"/>
        </w:rPr>
        <w:t>Piattaforma;</w:t>
      </w:r>
    </w:p>
    <w:p w14:paraId="5B77735E" w14:textId="6939DA06" w:rsidR="006F1171" w:rsidRPr="004B1AE9" w:rsidRDefault="00AA30C0" w:rsidP="00AA30C0">
      <w:pPr>
        <w:pStyle w:val="Paragrafoelenco"/>
        <w:numPr>
          <w:ilvl w:val="0"/>
          <w:numId w:val="7"/>
        </w:numPr>
        <w:spacing w:line="240" w:lineRule="auto"/>
        <w:jc w:val="both"/>
        <w:rPr>
          <w:rFonts w:asciiTheme="majorHAnsi" w:hAnsiTheme="majorHAnsi" w:cstheme="majorHAnsi"/>
        </w:rPr>
      </w:pPr>
      <w:r w:rsidRPr="004B1AE9">
        <w:rPr>
          <w:rFonts w:asciiTheme="majorHAnsi" w:hAnsiTheme="majorHAnsi" w:cstheme="majorHAnsi"/>
        </w:rPr>
        <w:t>D</w:t>
      </w:r>
      <w:r w:rsidR="006F1171" w:rsidRPr="004B1AE9">
        <w:rPr>
          <w:rFonts w:asciiTheme="majorHAnsi" w:hAnsiTheme="majorHAnsi" w:cstheme="majorHAnsi"/>
        </w:rPr>
        <w:t>isporre di un sistema pubblico per la gestione dell’identità digitale di cui all’articolo 64 del</w:t>
      </w:r>
      <w:r w:rsidR="00C408C0" w:rsidRPr="004B1AE9">
        <w:rPr>
          <w:rFonts w:asciiTheme="majorHAnsi" w:hAnsiTheme="majorHAnsi" w:cstheme="majorHAnsi"/>
        </w:rPr>
        <w:t xml:space="preserve"> </w:t>
      </w:r>
      <w:r w:rsidR="006F1171" w:rsidRPr="004B1AE9">
        <w:rPr>
          <w:rFonts w:asciiTheme="majorHAnsi" w:hAnsiTheme="majorHAnsi" w:cstheme="majorHAnsi"/>
        </w:rPr>
        <w:t>decreto legislativo 7 marzo 2005, n. 82 o di altri mezzi di identificazione elettronica per il</w:t>
      </w:r>
      <w:r w:rsidR="00C408C0" w:rsidRPr="004B1AE9">
        <w:rPr>
          <w:rFonts w:asciiTheme="majorHAnsi" w:hAnsiTheme="majorHAnsi" w:cstheme="majorHAnsi"/>
        </w:rPr>
        <w:t xml:space="preserve"> </w:t>
      </w:r>
      <w:r w:rsidR="006F1171" w:rsidRPr="004B1AE9">
        <w:rPr>
          <w:rFonts w:asciiTheme="majorHAnsi" w:hAnsiTheme="majorHAnsi" w:cstheme="majorHAnsi"/>
        </w:rPr>
        <w:t>riconoscimento reciproco transfrontaliero ai sensi del Regolamento eIDAS;</w:t>
      </w:r>
    </w:p>
    <w:p w14:paraId="51E2F7FB" w14:textId="78234ADC" w:rsidR="006F1171" w:rsidRPr="004B1AE9" w:rsidRDefault="00AA30C0" w:rsidP="00AA30C0">
      <w:pPr>
        <w:pStyle w:val="Paragrafoelenco"/>
        <w:numPr>
          <w:ilvl w:val="0"/>
          <w:numId w:val="7"/>
        </w:numPr>
        <w:spacing w:line="240" w:lineRule="auto"/>
        <w:jc w:val="both"/>
        <w:rPr>
          <w:rFonts w:asciiTheme="majorHAnsi" w:hAnsiTheme="majorHAnsi" w:cstheme="majorHAnsi"/>
        </w:rPr>
      </w:pPr>
      <w:r w:rsidRPr="004B1AE9">
        <w:rPr>
          <w:rFonts w:asciiTheme="majorHAnsi" w:hAnsiTheme="majorHAnsi" w:cstheme="majorHAnsi"/>
        </w:rPr>
        <w:t>A</w:t>
      </w:r>
      <w:r w:rsidR="006F1171" w:rsidRPr="004B1AE9">
        <w:rPr>
          <w:rFonts w:asciiTheme="majorHAnsi" w:hAnsiTheme="majorHAnsi" w:cstheme="majorHAnsi"/>
        </w:rPr>
        <w:t>vere un domicilio digitale presente negli indici di cui agli articoli 6-bis e 6-ter del decreto</w:t>
      </w:r>
      <w:r w:rsidR="00C408C0" w:rsidRPr="004B1AE9">
        <w:rPr>
          <w:rFonts w:asciiTheme="majorHAnsi" w:hAnsiTheme="majorHAnsi" w:cstheme="majorHAnsi"/>
        </w:rPr>
        <w:t xml:space="preserve"> </w:t>
      </w:r>
      <w:r w:rsidR="006F1171" w:rsidRPr="004B1AE9">
        <w:rPr>
          <w:rFonts w:asciiTheme="majorHAnsi" w:hAnsiTheme="majorHAnsi" w:cstheme="majorHAnsi"/>
        </w:rPr>
        <w:t>legislativo 7 marzo 2005, n. 82 o, per l’operatore economico transfrontaliero, un indirizzo di</w:t>
      </w:r>
      <w:r w:rsidR="00C408C0" w:rsidRPr="004B1AE9">
        <w:rPr>
          <w:rFonts w:asciiTheme="majorHAnsi" w:hAnsiTheme="majorHAnsi" w:cstheme="majorHAnsi"/>
        </w:rPr>
        <w:t xml:space="preserve"> </w:t>
      </w:r>
      <w:r w:rsidR="006F1171" w:rsidRPr="004B1AE9">
        <w:rPr>
          <w:rFonts w:asciiTheme="majorHAnsi" w:hAnsiTheme="majorHAnsi" w:cstheme="majorHAnsi"/>
        </w:rPr>
        <w:t>servizio elettronico di recapito certificato qualificato ai sensi del Regolamento eIDAS;</w:t>
      </w:r>
    </w:p>
    <w:p w14:paraId="2006118F" w14:textId="62A169C1" w:rsidR="006F1171" w:rsidRPr="004B1AE9" w:rsidRDefault="00AA30C0" w:rsidP="00AA30C0">
      <w:pPr>
        <w:pStyle w:val="Paragrafoelenco"/>
        <w:numPr>
          <w:ilvl w:val="0"/>
          <w:numId w:val="7"/>
        </w:numPr>
        <w:spacing w:line="240" w:lineRule="auto"/>
        <w:jc w:val="both"/>
        <w:rPr>
          <w:rFonts w:asciiTheme="majorHAnsi" w:hAnsiTheme="majorHAnsi" w:cstheme="majorHAnsi"/>
        </w:rPr>
      </w:pPr>
      <w:r w:rsidRPr="004B1AE9">
        <w:rPr>
          <w:rFonts w:asciiTheme="majorHAnsi" w:hAnsiTheme="majorHAnsi" w:cstheme="majorHAnsi"/>
        </w:rPr>
        <w:t>A</w:t>
      </w:r>
      <w:r w:rsidR="006F1171" w:rsidRPr="004B1AE9">
        <w:rPr>
          <w:rFonts w:asciiTheme="majorHAnsi" w:hAnsiTheme="majorHAnsi" w:cstheme="majorHAnsi"/>
        </w:rPr>
        <w:t>vere da parte del legale rappresentante dell’operatore economico (o da persona munita di</w:t>
      </w:r>
      <w:r w:rsidR="00C408C0" w:rsidRPr="004B1AE9">
        <w:rPr>
          <w:rFonts w:asciiTheme="majorHAnsi" w:hAnsiTheme="majorHAnsi" w:cstheme="majorHAnsi"/>
        </w:rPr>
        <w:t xml:space="preserve"> </w:t>
      </w:r>
      <w:r w:rsidR="006F1171" w:rsidRPr="004B1AE9">
        <w:rPr>
          <w:rFonts w:asciiTheme="majorHAnsi" w:hAnsiTheme="majorHAnsi" w:cstheme="majorHAnsi"/>
        </w:rPr>
        <w:t>idonei poteri di firma) un certificato di firma digitale, in corso di validità, rilasciato da:</w:t>
      </w:r>
    </w:p>
    <w:p w14:paraId="58545F44" w14:textId="2D4F9B53" w:rsidR="006F1171" w:rsidRPr="004B1AE9" w:rsidRDefault="00AA30C0" w:rsidP="00AA30C0">
      <w:pPr>
        <w:pStyle w:val="Paragrafoelenco"/>
        <w:numPr>
          <w:ilvl w:val="0"/>
          <w:numId w:val="9"/>
        </w:numPr>
        <w:spacing w:line="240" w:lineRule="auto"/>
        <w:jc w:val="both"/>
        <w:rPr>
          <w:rFonts w:asciiTheme="majorHAnsi" w:hAnsiTheme="majorHAnsi" w:cstheme="majorHAnsi"/>
        </w:rPr>
      </w:pPr>
      <w:r w:rsidRPr="004B1AE9">
        <w:rPr>
          <w:rFonts w:asciiTheme="majorHAnsi" w:hAnsiTheme="majorHAnsi" w:cstheme="majorHAnsi"/>
        </w:rPr>
        <w:t>U</w:t>
      </w:r>
      <w:r w:rsidR="006F1171" w:rsidRPr="004B1AE9">
        <w:rPr>
          <w:rFonts w:asciiTheme="majorHAnsi" w:hAnsiTheme="majorHAnsi" w:cstheme="majorHAnsi"/>
        </w:rPr>
        <w:t>n organismo incluso nell’elenco pubblico dei certificatori tenuto dall’Agenzia per l’Italia</w:t>
      </w:r>
      <w:r w:rsidR="00C408C0" w:rsidRPr="004B1AE9">
        <w:rPr>
          <w:rFonts w:asciiTheme="majorHAnsi" w:hAnsiTheme="majorHAnsi" w:cstheme="majorHAnsi"/>
        </w:rPr>
        <w:t xml:space="preserve"> </w:t>
      </w:r>
      <w:r w:rsidR="006F1171" w:rsidRPr="004B1AE9">
        <w:rPr>
          <w:rFonts w:asciiTheme="majorHAnsi" w:hAnsiTheme="majorHAnsi" w:cstheme="majorHAnsi"/>
        </w:rPr>
        <w:t>Digitale (previsto dall’articolo 29 del decreto legislativo n. 82/</w:t>
      </w:r>
      <w:r w:rsidRPr="004B1AE9">
        <w:rPr>
          <w:rFonts w:asciiTheme="majorHAnsi" w:hAnsiTheme="majorHAnsi" w:cstheme="majorHAnsi"/>
        </w:rPr>
        <w:t>20</w:t>
      </w:r>
      <w:r w:rsidR="006F1171" w:rsidRPr="004B1AE9">
        <w:rPr>
          <w:rFonts w:asciiTheme="majorHAnsi" w:hAnsiTheme="majorHAnsi" w:cstheme="majorHAnsi"/>
        </w:rPr>
        <w:t>05);</w:t>
      </w:r>
    </w:p>
    <w:p w14:paraId="63BF9AC5" w14:textId="62067A92" w:rsidR="006F1171" w:rsidRPr="004B1AE9" w:rsidRDefault="00AA30C0" w:rsidP="00AA30C0">
      <w:pPr>
        <w:pStyle w:val="Paragrafoelenco"/>
        <w:numPr>
          <w:ilvl w:val="0"/>
          <w:numId w:val="9"/>
        </w:numPr>
        <w:spacing w:line="240" w:lineRule="auto"/>
        <w:jc w:val="both"/>
        <w:rPr>
          <w:rFonts w:asciiTheme="majorHAnsi" w:hAnsiTheme="majorHAnsi" w:cstheme="majorHAnsi"/>
        </w:rPr>
      </w:pPr>
      <w:r w:rsidRPr="004B1AE9">
        <w:rPr>
          <w:rFonts w:asciiTheme="majorHAnsi" w:hAnsiTheme="majorHAnsi" w:cstheme="majorHAnsi"/>
        </w:rPr>
        <w:t>U</w:t>
      </w:r>
      <w:r w:rsidR="006F1171" w:rsidRPr="004B1AE9">
        <w:rPr>
          <w:rFonts w:asciiTheme="majorHAnsi" w:hAnsiTheme="majorHAnsi" w:cstheme="majorHAnsi"/>
        </w:rPr>
        <w:t>n certificatore operante in base a una licenza o autorizzazione rilasciata da uno Stato</w:t>
      </w:r>
      <w:r w:rsidR="00C408C0" w:rsidRPr="004B1AE9">
        <w:rPr>
          <w:rFonts w:asciiTheme="majorHAnsi" w:hAnsiTheme="majorHAnsi" w:cstheme="majorHAnsi"/>
        </w:rPr>
        <w:t xml:space="preserve"> </w:t>
      </w:r>
      <w:r w:rsidR="006F1171" w:rsidRPr="004B1AE9">
        <w:rPr>
          <w:rFonts w:asciiTheme="majorHAnsi" w:hAnsiTheme="majorHAnsi" w:cstheme="majorHAnsi"/>
        </w:rPr>
        <w:t>membro dell’Unione europea e in possesso dei requisiti previsti dal Regolamento n. 910/</w:t>
      </w:r>
      <w:r w:rsidRPr="004B1AE9">
        <w:rPr>
          <w:rFonts w:asciiTheme="majorHAnsi" w:hAnsiTheme="majorHAnsi" w:cstheme="majorHAnsi"/>
        </w:rPr>
        <w:t>20</w:t>
      </w:r>
      <w:r w:rsidR="006F1171" w:rsidRPr="004B1AE9">
        <w:rPr>
          <w:rFonts w:asciiTheme="majorHAnsi" w:hAnsiTheme="majorHAnsi" w:cstheme="majorHAnsi"/>
        </w:rPr>
        <w:t>14;</w:t>
      </w:r>
    </w:p>
    <w:p w14:paraId="71AB3E35" w14:textId="113EB26C" w:rsidR="006F1171" w:rsidRPr="004B1AE9" w:rsidRDefault="00AA30C0" w:rsidP="00AA30C0">
      <w:pPr>
        <w:pStyle w:val="Paragrafoelenco"/>
        <w:numPr>
          <w:ilvl w:val="0"/>
          <w:numId w:val="9"/>
        </w:numPr>
        <w:spacing w:line="240" w:lineRule="auto"/>
        <w:jc w:val="both"/>
        <w:rPr>
          <w:rFonts w:asciiTheme="majorHAnsi" w:hAnsiTheme="majorHAnsi" w:cstheme="majorHAnsi"/>
        </w:rPr>
      </w:pPr>
      <w:r w:rsidRPr="004B1AE9">
        <w:rPr>
          <w:rFonts w:asciiTheme="majorHAnsi" w:hAnsiTheme="majorHAnsi" w:cstheme="majorHAnsi"/>
        </w:rPr>
        <w:t>U</w:t>
      </w:r>
      <w:r w:rsidR="006F1171" w:rsidRPr="004B1AE9">
        <w:rPr>
          <w:rFonts w:asciiTheme="majorHAnsi" w:hAnsiTheme="majorHAnsi" w:cstheme="majorHAnsi"/>
        </w:rPr>
        <w:t>n certificatore stabilito in uno Stato non facente parte dell’Unione europea quando ricorre</w:t>
      </w:r>
      <w:r w:rsidR="00C408C0" w:rsidRPr="004B1AE9">
        <w:rPr>
          <w:rFonts w:asciiTheme="majorHAnsi" w:hAnsiTheme="majorHAnsi" w:cstheme="majorHAnsi"/>
        </w:rPr>
        <w:t xml:space="preserve"> </w:t>
      </w:r>
      <w:r w:rsidR="006F1171" w:rsidRPr="004B1AE9">
        <w:rPr>
          <w:rFonts w:asciiTheme="majorHAnsi" w:hAnsiTheme="majorHAnsi" w:cstheme="majorHAnsi"/>
        </w:rPr>
        <w:t>una delle seguenti condizioni:</w:t>
      </w:r>
    </w:p>
    <w:p w14:paraId="78EAF594" w14:textId="5257C428" w:rsidR="006F1171" w:rsidRPr="004B1AE9" w:rsidRDefault="00AA30C0" w:rsidP="00AA30C0">
      <w:pPr>
        <w:pStyle w:val="Paragrafoelenco"/>
        <w:numPr>
          <w:ilvl w:val="0"/>
          <w:numId w:val="10"/>
        </w:numPr>
        <w:spacing w:line="240" w:lineRule="auto"/>
        <w:jc w:val="both"/>
        <w:rPr>
          <w:rFonts w:asciiTheme="majorHAnsi" w:hAnsiTheme="majorHAnsi" w:cstheme="majorHAnsi"/>
        </w:rPr>
      </w:pPr>
      <w:r w:rsidRPr="004B1AE9">
        <w:rPr>
          <w:rFonts w:asciiTheme="majorHAnsi" w:hAnsiTheme="majorHAnsi" w:cstheme="majorHAnsi"/>
        </w:rPr>
        <w:t>I</w:t>
      </w:r>
      <w:r w:rsidR="006F1171" w:rsidRPr="004B1AE9">
        <w:rPr>
          <w:rFonts w:asciiTheme="majorHAnsi" w:hAnsiTheme="majorHAnsi" w:cstheme="majorHAnsi"/>
        </w:rPr>
        <w:t>l certificatore possiede i requisiti previsti dal Regolamento n. 910/</w:t>
      </w:r>
      <w:r w:rsidR="0066663B" w:rsidRPr="004B1AE9">
        <w:rPr>
          <w:rFonts w:asciiTheme="majorHAnsi" w:hAnsiTheme="majorHAnsi" w:cstheme="majorHAnsi"/>
        </w:rPr>
        <w:t>20</w:t>
      </w:r>
      <w:r w:rsidR="006F1171" w:rsidRPr="004B1AE9">
        <w:rPr>
          <w:rFonts w:asciiTheme="majorHAnsi" w:hAnsiTheme="majorHAnsi" w:cstheme="majorHAnsi"/>
        </w:rPr>
        <w:t>14 ed è qualificato in</w:t>
      </w:r>
      <w:r w:rsidR="00C408C0" w:rsidRPr="004B1AE9">
        <w:rPr>
          <w:rFonts w:asciiTheme="majorHAnsi" w:hAnsiTheme="majorHAnsi" w:cstheme="majorHAnsi"/>
        </w:rPr>
        <w:t xml:space="preserve"> </w:t>
      </w:r>
      <w:r w:rsidR="006F1171" w:rsidRPr="004B1AE9">
        <w:rPr>
          <w:rFonts w:asciiTheme="majorHAnsi" w:hAnsiTheme="majorHAnsi" w:cstheme="majorHAnsi"/>
        </w:rPr>
        <w:t>uno stato membro;</w:t>
      </w:r>
    </w:p>
    <w:p w14:paraId="62281015" w14:textId="375EFE8A" w:rsidR="006F1171" w:rsidRPr="004B1AE9" w:rsidRDefault="00AA30C0" w:rsidP="00AA30C0">
      <w:pPr>
        <w:pStyle w:val="Paragrafoelenco"/>
        <w:numPr>
          <w:ilvl w:val="0"/>
          <w:numId w:val="10"/>
        </w:numPr>
        <w:spacing w:line="240" w:lineRule="auto"/>
        <w:jc w:val="both"/>
        <w:rPr>
          <w:rFonts w:asciiTheme="majorHAnsi" w:hAnsiTheme="majorHAnsi" w:cstheme="majorHAnsi"/>
        </w:rPr>
      </w:pPr>
      <w:r w:rsidRPr="004B1AE9">
        <w:rPr>
          <w:rFonts w:asciiTheme="majorHAnsi" w:hAnsiTheme="majorHAnsi" w:cstheme="majorHAnsi"/>
        </w:rPr>
        <w:t>I</w:t>
      </w:r>
      <w:r w:rsidR="006F1171" w:rsidRPr="004B1AE9">
        <w:rPr>
          <w:rFonts w:asciiTheme="majorHAnsi" w:hAnsiTheme="majorHAnsi" w:cstheme="majorHAnsi"/>
        </w:rPr>
        <w:t>l certificato qualificato è garantito da un certificatore stabilito nell’Unione Europea, in</w:t>
      </w:r>
      <w:r w:rsidR="00C408C0" w:rsidRPr="004B1AE9">
        <w:rPr>
          <w:rFonts w:asciiTheme="majorHAnsi" w:hAnsiTheme="majorHAnsi" w:cstheme="majorHAnsi"/>
        </w:rPr>
        <w:t xml:space="preserve"> </w:t>
      </w:r>
      <w:r w:rsidR="006F1171" w:rsidRPr="004B1AE9">
        <w:rPr>
          <w:rFonts w:asciiTheme="majorHAnsi" w:hAnsiTheme="majorHAnsi" w:cstheme="majorHAnsi"/>
        </w:rPr>
        <w:t>possesso dei requis</w:t>
      </w:r>
      <w:r w:rsidR="0066663B" w:rsidRPr="004B1AE9">
        <w:rPr>
          <w:rFonts w:asciiTheme="majorHAnsi" w:hAnsiTheme="majorHAnsi" w:cstheme="majorHAnsi"/>
        </w:rPr>
        <w:t>iti di cui al regolamento n. 91</w:t>
      </w:r>
      <w:r w:rsidR="006F1171" w:rsidRPr="004B1AE9">
        <w:rPr>
          <w:rFonts w:asciiTheme="majorHAnsi" w:hAnsiTheme="majorHAnsi" w:cstheme="majorHAnsi"/>
        </w:rPr>
        <w:t>0/</w:t>
      </w:r>
      <w:r w:rsidR="0066663B" w:rsidRPr="004B1AE9">
        <w:rPr>
          <w:rFonts w:asciiTheme="majorHAnsi" w:hAnsiTheme="majorHAnsi" w:cstheme="majorHAnsi"/>
        </w:rPr>
        <w:t>20</w:t>
      </w:r>
      <w:r w:rsidR="006F1171" w:rsidRPr="004B1AE9">
        <w:rPr>
          <w:rFonts w:asciiTheme="majorHAnsi" w:hAnsiTheme="majorHAnsi" w:cstheme="majorHAnsi"/>
        </w:rPr>
        <w:t>14;</w:t>
      </w:r>
    </w:p>
    <w:p w14:paraId="0824216F" w14:textId="6C8A8C6A" w:rsidR="006F1171" w:rsidRPr="004B1AE9" w:rsidRDefault="00AA30C0" w:rsidP="00AA30C0">
      <w:pPr>
        <w:pStyle w:val="Paragrafoelenco"/>
        <w:numPr>
          <w:ilvl w:val="0"/>
          <w:numId w:val="10"/>
        </w:numPr>
        <w:spacing w:line="240" w:lineRule="auto"/>
        <w:jc w:val="both"/>
        <w:rPr>
          <w:rFonts w:asciiTheme="majorHAnsi" w:hAnsiTheme="majorHAnsi" w:cstheme="majorHAnsi"/>
        </w:rPr>
      </w:pPr>
      <w:r w:rsidRPr="004B1AE9">
        <w:rPr>
          <w:rFonts w:asciiTheme="majorHAnsi" w:hAnsiTheme="majorHAnsi" w:cstheme="majorHAnsi"/>
        </w:rPr>
        <w:t>I</w:t>
      </w:r>
      <w:r w:rsidR="006F1171" w:rsidRPr="004B1AE9">
        <w:rPr>
          <w:rFonts w:asciiTheme="majorHAnsi" w:hAnsiTheme="majorHAnsi" w:cstheme="majorHAnsi"/>
        </w:rPr>
        <w:t>l certificato qualificato, o il certificatore, è riconosciuto in forza di un accordo bilaterale</w:t>
      </w:r>
      <w:r w:rsidR="00C408C0" w:rsidRPr="004B1AE9">
        <w:rPr>
          <w:rFonts w:asciiTheme="majorHAnsi" w:hAnsiTheme="majorHAnsi" w:cstheme="majorHAnsi"/>
        </w:rPr>
        <w:t xml:space="preserve"> </w:t>
      </w:r>
      <w:r w:rsidR="006F1171" w:rsidRPr="004B1AE9">
        <w:rPr>
          <w:rFonts w:asciiTheme="majorHAnsi" w:hAnsiTheme="majorHAnsi" w:cstheme="majorHAnsi"/>
        </w:rPr>
        <w:t>o multilaterale tra l’Unione Europea e paesi terzi o organizzazioni internazionali.</w:t>
      </w:r>
    </w:p>
    <w:p w14:paraId="66D60A40" w14:textId="33EEA285"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È responsabilità di ogni Utente del Sistema verificare e controllare i termini e le condizioni di utilizzo del Sistema di e-Procurement e dei relativi strumenti. Fatto salvo il diritto di recesso, l’utilizzo del Sistema comporta l’integrale accettazione della versione del Regolamento in quel momento pubblicata sul Sito.</w:t>
      </w:r>
    </w:p>
    <w:p w14:paraId="0618C9B9" w14:textId="64DDA394"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 xml:space="preserve">Gli Operatori Economici si obbligano ad attuare tutte le condotte necessarie ad evitare che attraverso il Sistema si attuino turbative nel corretto svolgimento delle negoziazioni e delle procedure di acquisto. Il singolo </w:t>
      </w:r>
      <w:r w:rsidRPr="004B1AE9">
        <w:rPr>
          <w:rFonts w:asciiTheme="majorHAnsi" w:hAnsiTheme="majorHAnsi" w:cstheme="majorHAnsi"/>
        </w:rPr>
        <w:lastRenderedPageBreak/>
        <w:t>Operatore dichiara di ben conoscere le norme in materia di tutela della concorrenza e i relativi divieti di porre in essere pratiche restrittive della concorrenza e del mercato.</w:t>
      </w:r>
    </w:p>
    <w:p w14:paraId="043AC973" w14:textId="25D947BF"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Gli Utenti del Sistema si obbligano a non arrecare danni alla rete o a terzi e a non immettere nel Sito materiale illecito di qualsivoglia genere.</w:t>
      </w:r>
    </w:p>
    <w:p w14:paraId="5E4EFEE4" w14:textId="3C73C55E" w:rsidR="00230E98" w:rsidRPr="004B1AE9" w:rsidRDefault="00AA30C0" w:rsidP="00C408C0">
      <w:pPr>
        <w:spacing w:line="240" w:lineRule="auto"/>
        <w:jc w:val="both"/>
        <w:rPr>
          <w:rFonts w:asciiTheme="majorHAnsi" w:hAnsiTheme="majorHAnsi" w:cstheme="majorHAnsi"/>
          <w:b/>
          <w:color w:val="2F5496" w:themeColor="accent1" w:themeShade="BF"/>
        </w:rPr>
      </w:pPr>
      <w:r w:rsidRPr="004B1AE9">
        <w:rPr>
          <w:rFonts w:asciiTheme="majorHAnsi" w:hAnsiTheme="majorHAnsi" w:cstheme="majorHAnsi"/>
          <w:b/>
          <w:color w:val="2F5496" w:themeColor="accent1" w:themeShade="BF"/>
        </w:rPr>
        <w:t>1.3 IDENTIFICAZIONE</w:t>
      </w:r>
    </w:p>
    <w:p w14:paraId="179560EC"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Per poter presentare offerta è necessario accedere alla Piattaforma.</w:t>
      </w:r>
    </w:p>
    <w:p w14:paraId="58B40D62"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L’accesso è gratuito ed è consentito a seguito dell’identificazione online dell’operatore economico.</w:t>
      </w:r>
    </w:p>
    <w:p w14:paraId="0CAC2CB0" w14:textId="54416FA6" w:rsidR="00992A02" w:rsidRPr="004B1AE9" w:rsidRDefault="00230E98" w:rsidP="00992A02">
      <w:pPr>
        <w:spacing w:line="240" w:lineRule="auto"/>
        <w:jc w:val="both"/>
        <w:rPr>
          <w:rFonts w:asciiTheme="majorHAnsi" w:hAnsiTheme="majorHAnsi" w:cstheme="majorHAnsi"/>
        </w:rPr>
      </w:pPr>
      <w:r w:rsidRPr="004B1AE9">
        <w:rPr>
          <w:rFonts w:asciiTheme="majorHAnsi" w:hAnsiTheme="majorHAnsi" w:cstheme="majorHAnsi"/>
        </w:rPr>
        <w:t>L’identificazione avviene o mediante il sistema pubblico per la gestione dell’identità digitale di cittadini e imprese (SPID) o attraverso gli altri mezzi di identificazione elettronica per il riconoscimento reciproco transfrontaliero</w:t>
      </w:r>
      <w:r w:rsidR="0052650B" w:rsidRPr="004B1AE9">
        <w:rPr>
          <w:rFonts w:asciiTheme="majorHAnsi" w:hAnsiTheme="majorHAnsi" w:cstheme="majorHAnsi"/>
        </w:rPr>
        <w:t xml:space="preserve"> ai sensi del Regolamento eIDAS, seguendo le istruzioni reperibili nel sopracitato docume</w:t>
      </w:r>
      <w:r w:rsidR="00992A02" w:rsidRPr="004B1AE9">
        <w:rPr>
          <w:rFonts w:asciiTheme="majorHAnsi" w:hAnsiTheme="majorHAnsi" w:cstheme="majorHAnsi"/>
        </w:rPr>
        <w:t xml:space="preserve">nto “Modalità tecniche per l’utilizzo della piattaforma telematica e accesso all’Area Riservata del Portale Appalti”, disponibile al seguente indirizzo internet: </w:t>
      </w:r>
    </w:p>
    <w:p w14:paraId="0E7245AA" w14:textId="1477B9D1" w:rsidR="00230E98" w:rsidRPr="004B1AE9" w:rsidRDefault="00000000" w:rsidP="00992A02">
      <w:pPr>
        <w:spacing w:line="240" w:lineRule="auto"/>
        <w:jc w:val="both"/>
        <w:rPr>
          <w:rFonts w:asciiTheme="majorHAnsi" w:hAnsiTheme="majorHAnsi" w:cstheme="majorHAnsi"/>
        </w:rPr>
      </w:pPr>
      <w:hyperlink r:id="rId10" w:history="1">
        <w:r w:rsidR="00992A02" w:rsidRPr="004B1AE9">
          <w:rPr>
            <w:rStyle w:val="Collegamentoipertestuale"/>
            <w:rFonts w:asciiTheme="majorHAnsi" w:hAnsiTheme="majorHAnsi" w:cstheme="majorHAnsi"/>
          </w:rPr>
          <w:t>https://portaleappalti-comunemilazzo.maggiolicloud.it/PortaleAppalti/resources/cms/documents/Modalita_tecniche_utilizzo_piattaforma_e_accesso_Area_Riservata.pdf</w:t>
        </w:r>
      </w:hyperlink>
      <w:r w:rsidR="00992A02" w:rsidRPr="004B1AE9">
        <w:rPr>
          <w:rFonts w:asciiTheme="majorHAnsi" w:hAnsiTheme="majorHAnsi" w:cstheme="majorHAnsi"/>
        </w:rPr>
        <w:t xml:space="preserve"> </w:t>
      </w:r>
    </w:p>
    <w:p w14:paraId="0FBC3C87" w14:textId="5B570E3B" w:rsidR="00992A02" w:rsidRPr="004B1AE9" w:rsidRDefault="00992A02" w:rsidP="00992A02">
      <w:pPr>
        <w:spacing w:line="240" w:lineRule="auto"/>
        <w:jc w:val="both"/>
        <w:rPr>
          <w:rFonts w:asciiTheme="majorHAnsi" w:hAnsiTheme="majorHAnsi" w:cstheme="majorHAnsi"/>
        </w:rPr>
      </w:pPr>
      <w:r w:rsidRPr="004B1AE9">
        <w:rPr>
          <w:rFonts w:asciiTheme="majorHAnsi" w:hAnsiTheme="majorHAnsi" w:cstheme="majorHAnsi"/>
        </w:rPr>
        <w:t>La registrazione al portale Appalti &amp; Contratti deve essere effettuata necessariamente da un operatore economico singolo, a prescindere dalla volontà di partecipare alla procedura in forma associata: tale intenzione potrà essere concretizzata nella fase di presentazione dell’offerta e non in quella della semplice registrazione.</w:t>
      </w:r>
    </w:p>
    <w:p w14:paraId="19559687" w14:textId="77777777" w:rsidR="00992A02" w:rsidRPr="004B1AE9" w:rsidRDefault="00992A02" w:rsidP="00992A02">
      <w:pPr>
        <w:spacing w:line="240" w:lineRule="auto"/>
        <w:jc w:val="both"/>
        <w:rPr>
          <w:rFonts w:asciiTheme="majorHAnsi" w:hAnsiTheme="majorHAnsi" w:cstheme="majorHAnsi"/>
        </w:rPr>
      </w:pPr>
      <w:r w:rsidRPr="004B1AE9">
        <w:rPr>
          <w:rFonts w:asciiTheme="majorHAnsi" w:hAnsiTheme="majorHAnsi" w:cstheme="majorHAnsi"/>
        </w:rPr>
        <w:t xml:space="preserve">La registrazione al Portale deve essere richiesta unicamente dal soggetto dotato dei necessari poteri per richiedere la Registrazione e impegnare l’operatore economico medesimo. All’esito della registrazione al soggetto che ne ha fatto richiesta viene rilasciata una user-id e una password (d’ora innanzi anche “account”). </w:t>
      </w:r>
    </w:p>
    <w:p w14:paraId="5A195C6E" w14:textId="77777777" w:rsidR="00992A02" w:rsidRPr="004B1AE9" w:rsidRDefault="00992A02" w:rsidP="00992A02">
      <w:pPr>
        <w:spacing w:line="240" w:lineRule="auto"/>
        <w:jc w:val="both"/>
        <w:rPr>
          <w:rFonts w:asciiTheme="majorHAnsi" w:hAnsiTheme="majorHAnsi" w:cstheme="majorHAnsi"/>
        </w:rPr>
      </w:pPr>
      <w:r w:rsidRPr="004B1AE9">
        <w:rPr>
          <w:rFonts w:asciiTheme="majorHAnsi" w:hAnsiTheme="majorHAnsi" w:cstheme="majorHAnsi"/>
        </w:rPr>
        <w:t xml:space="preserve">L’account è strettamente personale e riservato ed è utilizzato quale strumento di identificazione informatica e di firma elettronica ai sensi del </w:t>
      </w:r>
      <w:proofErr w:type="spellStart"/>
      <w:r w:rsidRPr="004B1AE9">
        <w:rPr>
          <w:rFonts w:asciiTheme="majorHAnsi" w:hAnsiTheme="majorHAnsi" w:cstheme="majorHAnsi"/>
        </w:rPr>
        <w:t>D.Lgs.</w:t>
      </w:r>
      <w:proofErr w:type="spellEnd"/>
      <w:r w:rsidRPr="004B1AE9">
        <w:rPr>
          <w:rFonts w:asciiTheme="majorHAnsi" w:hAnsiTheme="majorHAnsi" w:cstheme="majorHAnsi"/>
        </w:rPr>
        <w:t xml:space="preserve"> n. 82/2005 (Codice dell’Amministrazione Digitale). </w:t>
      </w:r>
    </w:p>
    <w:p w14:paraId="6EBEB3AC" w14:textId="77777777" w:rsidR="00992A02" w:rsidRPr="004B1AE9" w:rsidRDefault="00992A02" w:rsidP="00992A02">
      <w:pPr>
        <w:spacing w:line="240" w:lineRule="auto"/>
        <w:jc w:val="both"/>
        <w:rPr>
          <w:rFonts w:asciiTheme="majorHAnsi" w:hAnsiTheme="majorHAnsi" w:cstheme="majorHAnsi"/>
        </w:rPr>
      </w:pPr>
      <w:r w:rsidRPr="004B1AE9">
        <w:rPr>
          <w:rFonts w:asciiTheme="majorHAnsi" w:hAnsiTheme="majorHAnsi" w:cstheme="majorHAnsi"/>
        </w:rPr>
        <w:t xml:space="preserve">Il titolare dell’account è tenuto a operare nel rispetto dei principi di correttezza e buona fede, in modo da non arrecare pregiudizio alla Piattaforma, ai soggetti ivi operanti e, in generale, a terzi, in conformità a quanto previsto dall’art. 13 delle Regole del sistema e-Procurement. </w:t>
      </w:r>
    </w:p>
    <w:p w14:paraId="001BDD62" w14:textId="77777777" w:rsidR="00992A02" w:rsidRPr="004B1AE9" w:rsidRDefault="00992A02" w:rsidP="00992A02">
      <w:pPr>
        <w:spacing w:line="240" w:lineRule="auto"/>
        <w:jc w:val="both"/>
        <w:rPr>
          <w:rFonts w:asciiTheme="majorHAnsi" w:hAnsiTheme="majorHAnsi" w:cstheme="majorHAnsi"/>
        </w:rPr>
      </w:pPr>
      <w:r w:rsidRPr="004B1AE9">
        <w:rPr>
          <w:rFonts w:asciiTheme="majorHAnsi" w:hAnsiTheme="majorHAnsi" w:cstheme="majorHAnsi"/>
        </w:rPr>
        <w:t xml:space="preserve">L’account creato in sede di registrazione è necessario per ogni successivo accesso alle fasi telematiche della procedura. </w:t>
      </w:r>
    </w:p>
    <w:p w14:paraId="11595A73" w14:textId="77777777" w:rsidR="00992A02" w:rsidRPr="004B1AE9" w:rsidRDefault="00992A02" w:rsidP="00992A02">
      <w:pPr>
        <w:spacing w:line="240" w:lineRule="auto"/>
        <w:jc w:val="both"/>
        <w:rPr>
          <w:rFonts w:asciiTheme="majorHAnsi" w:hAnsiTheme="majorHAnsi" w:cstheme="majorHAnsi"/>
        </w:rPr>
      </w:pPr>
      <w:r w:rsidRPr="004B1AE9">
        <w:rPr>
          <w:rFonts w:asciiTheme="majorHAnsi" w:hAnsiTheme="majorHAnsi" w:cstheme="majorHAnsi"/>
        </w:rPr>
        <w:t xml:space="preserve">L’operatore economico, con la registrazione e, comunque, con la presentazione dell’offerta, dà per rato e valido e riconosce senza contestazione alcuna quanto posto in essere all’interno della Piattaforma dall’account riconducibile all’operatore economico medesimo; ogni azione inerente </w:t>
      </w:r>
      <w:proofErr w:type="gramStart"/>
      <w:r w:rsidRPr="004B1AE9">
        <w:rPr>
          <w:rFonts w:asciiTheme="majorHAnsi" w:hAnsiTheme="majorHAnsi" w:cstheme="majorHAnsi"/>
        </w:rPr>
        <w:t>l’account</w:t>
      </w:r>
      <w:proofErr w:type="gramEnd"/>
      <w:r w:rsidRPr="004B1AE9">
        <w:rPr>
          <w:rFonts w:asciiTheme="majorHAnsi" w:hAnsiTheme="majorHAnsi" w:cstheme="majorHAnsi"/>
        </w:rPr>
        <w:t xml:space="preserve"> all’interno della Piattaforma si intenderà, pertanto, direttamente e incontrovertibilmente imputabile all’operatore economico registrato. </w:t>
      </w:r>
    </w:p>
    <w:p w14:paraId="241263E0" w14:textId="5FB57A12" w:rsidR="00230E98" w:rsidRPr="004B1AE9" w:rsidRDefault="00992A02" w:rsidP="00C408C0">
      <w:pPr>
        <w:spacing w:line="240" w:lineRule="auto"/>
        <w:jc w:val="both"/>
        <w:rPr>
          <w:rFonts w:asciiTheme="majorHAnsi" w:hAnsiTheme="majorHAnsi" w:cstheme="majorHAnsi"/>
        </w:rPr>
      </w:pPr>
      <w:r w:rsidRPr="004B1AE9">
        <w:rPr>
          <w:rFonts w:asciiTheme="majorHAnsi" w:hAnsiTheme="majorHAnsi" w:cstheme="majorHAnsi"/>
        </w:rPr>
        <w:t>L’accesso, l’utilizzo della Piattaforma e la partecipazione alla procedura comportano l’accettazione incondizionata di tutti i termini, le condizioni di utilizzo e le avvertenze contenute nel presente disciplinare di gara, nei relativi allegati e nelle istruzioni presenti nel sito. In caso di violazione delle Regole tale da comportare la cancellazione della registrazione dell’operatore economico, l’operatore economico medesimo non potrà partecipare alla presente procedura.</w:t>
      </w:r>
    </w:p>
    <w:p w14:paraId="789F126F" w14:textId="017BF5FC" w:rsidR="006F1171" w:rsidRPr="004B1AE9" w:rsidRDefault="006F1171" w:rsidP="00C408C0">
      <w:pPr>
        <w:spacing w:line="240" w:lineRule="auto"/>
        <w:jc w:val="both"/>
        <w:rPr>
          <w:rFonts w:asciiTheme="majorHAnsi" w:hAnsiTheme="majorHAnsi" w:cstheme="majorHAnsi"/>
        </w:rPr>
      </w:pPr>
      <w:r w:rsidRPr="004B1AE9">
        <w:rPr>
          <w:rFonts w:asciiTheme="majorHAnsi" w:hAnsiTheme="majorHAnsi" w:cstheme="majorHAnsi"/>
        </w:rPr>
        <w:t>È attivo un servizio di assistenza durante lo svolgimento della gara (registrazione alla piattaforma</w:t>
      </w:r>
      <w:r w:rsidR="00C408C0" w:rsidRPr="004B1AE9">
        <w:rPr>
          <w:rFonts w:asciiTheme="majorHAnsi" w:hAnsiTheme="majorHAnsi" w:cstheme="majorHAnsi"/>
        </w:rPr>
        <w:t xml:space="preserve"> </w:t>
      </w:r>
      <w:r w:rsidRPr="004B1AE9">
        <w:rPr>
          <w:rFonts w:asciiTheme="majorHAnsi" w:hAnsiTheme="majorHAnsi" w:cstheme="majorHAnsi"/>
        </w:rPr>
        <w:t>telematica, download documentazione, gestione eventuali problematiche tecnologiche durante la</w:t>
      </w:r>
      <w:r w:rsidR="00C408C0" w:rsidRPr="004B1AE9">
        <w:rPr>
          <w:rFonts w:asciiTheme="majorHAnsi" w:hAnsiTheme="majorHAnsi" w:cstheme="majorHAnsi"/>
        </w:rPr>
        <w:t xml:space="preserve"> </w:t>
      </w:r>
      <w:r w:rsidRPr="004B1AE9">
        <w:rPr>
          <w:rFonts w:asciiTheme="majorHAnsi" w:hAnsiTheme="majorHAnsi" w:cstheme="majorHAnsi"/>
        </w:rPr>
        <w:t>presentazione dell’offerta, ecc.) che viene erogato attraverso:</w:t>
      </w:r>
    </w:p>
    <w:p w14:paraId="09932AF5" w14:textId="78F40F65" w:rsidR="006F1171" w:rsidRPr="004D4984" w:rsidRDefault="00992A02" w:rsidP="00992A02">
      <w:pPr>
        <w:pStyle w:val="Paragrafoelenco"/>
        <w:numPr>
          <w:ilvl w:val="0"/>
          <w:numId w:val="14"/>
        </w:numPr>
        <w:spacing w:line="240" w:lineRule="auto"/>
        <w:jc w:val="both"/>
        <w:rPr>
          <w:rFonts w:asciiTheme="majorHAnsi" w:hAnsiTheme="majorHAnsi" w:cstheme="majorHAnsi"/>
        </w:rPr>
      </w:pPr>
      <w:r w:rsidRPr="004D4984">
        <w:rPr>
          <w:rFonts w:asciiTheme="majorHAnsi" w:hAnsiTheme="majorHAnsi" w:cstheme="majorHAnsi"/>
        </w:rPr>
        <w:t>N</w:t>
      </w:r>
      <w:r w:rsidR="006F1171" w:rsidRPr="004D4984">
        <w:rPr>
          <w:rFonts w:asciiTheme="majorHAnsi" w:hAnsiTheme="majorHAnsi" w:cstheme="majorHAnsi"/>
        </w:rPr>
        <w:t xml:space="preserve">umero di telefono: +39 </w:t>
      </w:r>
      <w:r w:rsidRPr="004D4984">
        <w:rPr>
          <w:rFonts w:asciiTheme="majorHAnsi" w:hAnsiTheme="majorHAnsi" w:cstheme="majorHAnsi"/>
        </w:rPr>
        <w:t>090 9018 174</w:t>
      </w:r>
    </w:p>
    <w:p w14:paraId="6DE3AB94" w14:textId="7998C844" w:rsidR="006F1171" w:rsidRPr="004D4984" w:rsidRDefault="00992A02" w:rsidP="00992A02">
      <w:pPr>
        <w:pStyle w:val="Paragrafoelenco"/>
        <w:numPr>
          <w:ilvl w:val="0"/>
          <w:numId w:val="14"/>
        </w:numPr>
        <w:spacing w:line="240" w:lineRule="auto"/>
        <w:jc w:val="both"/>
        <w:rPr>
          <w:rFonts w:asciiTheme="majorHAnsi" w:hAnsiTheme="majorHAnsi" w:cstheme="majorHAnsi"/>
        </w:rPr>
      </w:pPr>
      <w:r w:rsidRPr="004D4984">
        <w:rPr>
          <w:rFonts w:asciiTheme="majorHAnsi" w:hAnsiTheme="majorHAnsi" w:cstheme="majorHAnsi"/>
        </w:rPr>
        <w:t>C</w:t>
      </w:r>
      <w:r w:rsidR="006F1171" w:rsidRPr="004D4984">
        <w:rPr>
          <w:rFonts w:asciiTheme="majorHAnsi" w:hAnsiTheme="majorHAnsi" w:cstheme="majorHAnsi"/>
        </w:rPr>
        <w:t>asella di posta elettronica: service.appalti@maggioli.it</w:t>
      </w:r>
    </w:p>
    <w:p w14:paraId="2032AF50" w14:textId="688283F7" w:rsidR="006F1171" w:rsidRPr="004D4984" w:rsidRDefault="00992A02" w:rsidP="00C408C0">
      <w:pPr>
        <w:pStyle w:val="Paragrafoelenco"/>
        <w:numPr>
          <w:ilvl w:val="0"/>
          <w:numId w:val="14"/>
        </w:numPr>
        <w:spacing w:line="240" w:lineRule="auto"/>
        <w:jc w:val="both"/>
        <w:rPr>
          <w:rFonts w:asciiTheme="majorHAnsi" w:hAnsiTheme="majorHAnsi" w:cstheme="majorHAnsi"/>
        </w:rPr>
      </w:pPr>
      <w:r w:rsidRPr="004D4984">
        <w:rPr>
          <w:rFonts w:asciiTheme="majorHAnsi" w:hAnsiTheme="majorHAnsi" w:cstheme="majorHAnsi"/>
        </w:rPr>
        <w:t>L</w:t>
      </w:r>
      <w:r w:rsidR="006F1171" w:rsidRPr="004D4984">
        <w:rPr>
          <w:rFonts w:asciiTheme="majorHAnsi" w:hAnsiTheme="majorHAnsi" w:cstheme="majorHAnsi"/>
        </w:rPr>
        <w:t xml:space="preserve">a compilazione di un apposito </w:t>
      </w:r>
      <w:proofErr w:type="spellStart"/>
      <w:r w:rsidR="006F1171" w:rsidRPr="004D4984">
        <w:rPr>
          <w:rFonts w:asciiTheme="majorHAnsi" w:hAnsiTheme="majorHAnsi" w:cstheme="majorHAnsi"/>
        </w:rPr>
        <w:t>form</w:t>
      </w:r>
      <w:proofErr w:type="spellEnd"/>
      <w:r w:rsidR="006F1171" w:rsidRPr="004D4984">
        <w:rPr>
          <w:rFonts w:asciiTheme="majorHAnsi" w:hAnsiTheme="majorHAnsi" w:cstheme="majorHAnsi"/>
        </w:rPr>
        <w:t xml:space="preserve"> presente</w:t>
      </w:r>
      <w:r w:rsidRPr="004D4984">
        <w:rPr>
          <w:rFonts w:asciiTheme="majorHAnsi" w:hAnsiTheme="majorHAnsi" w:cstheme="majorHAnsi"/>
        </w:rPr>
        <w:t xml:space="preserve"> direttamente nella piattaforma.</w:t>
      </w:r>
    </w:p>
    <w:p w14:paraId="7BC7BD64" w14:textId="77777777" w:rsidR="004B1AE9" w:rsidRPr="004B1AE9" w:rsidRDefault="004B1AE9" w:rsidP="004B1AE9">
      <w:pPr>
        <w:pStyle w:val="Paragrafoelenco"/>
        <w:spacing w:line="240" w:lineRule="auto"/>
        <w:ind w:left="360"/>
        <w:jc w:val="both"/>
        <w:rPr>
          <w:rFonts w:asciiTheme="majorHAnsi" w:hAnsiTheme="majorHAnsi" w:cstheme="majorHAnsi"/>
        </w:rPr>
      </w:pPr>
    </w:p>
    <w:p w14:paraId="4CED1475" w14:textId="22AA5E45" w:rsidR="00230E98" w:rsidRPr="004B1AE9" w:rsidRDefault="00992A02" w:rsidP="00221544">
      <w:pPr>
        <w:pStyle w:val="Paragrafoelenco"/>
        <w:numPr>
          <w:ilvl w:val="0"/>
          <w:numId w:val="3"/>
        </w:numPr>
        <w:spacing w:line="240" w:lineRule="auto"/>
        <w:jc w:val="both"/>
        <w:rPr>
          <w:rFonts w:asciiTheme="majorHAnsi" w:hAnsiTheme="majorHAnsi" w:cstheme="majorHAnsi"/>
          <w:b/>
          <w:color w:val="2F5496" w:themeColor="accent1" w:themeShade="BF"/>
        </w:rPr>
      </w:pPr>
      <w:r w:rsidRPr="004B1AE9">
        <w:rPr>
          <w:rFonts w:asciiTheme="majorHAnsi" w:hAnsiTheme="majorHAnsi" w:cstheme="majorHAnsi"/>
          <w:b/>
          <w:color w:val="2F5496" w:themeColor="accent1" w:themeShade="BF"/>
        </w:rPr>
        <w:lastRenderedPageBreak/>
        <w:t>PROCEDURA DI GARA</w:t>
      </w:r>
    </w:p>
    <w:p w14:paraId="3E36B075" w14:textId="5DFC1661"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Procedura negoziata, ai sensi dell’articolo 50 comma 1 lettera c) del Decreto legislativo 31 marzo 2023 n. 3 (di seguito indicato come “Nuovo Codice”), con il criterio di aggiudicazione del m</w:t>
      </w:r>
      <w:r w:rsidR="00221544" w:rsidRPr="004B1AE9">
        <w:rPr>
          <w:rFonts w:asciiTheme="majorHAnsi" w:hAnsiTheme="majorHAnsi" w:cstheme="majorHAnsi"/>
        </w:rPr>
        <w:t>inor prezzo di cui all’art. 50 c</w:t>
      </w:r>
      <w:r w:rsidRPr="004B1AE9">
        <w:rPr>
          <w:rFonts w:asciiTheme="majorHAnsi" w:hAnsiTheme="majorHAnsi" w:cstheme="majorHAnsi"/>
        </w:rPr>
        <w:t xml:space="preserve">omma 4 del D. Lgs. 36/2023 e con l'esclusione automatica delle offerte anormalmente basse, ai sensi dell’art. 54 comma 1 del </w:t>
      </w:r>
      <w:proofErr w:type="spellStart"/>
      <w:r w:rsidRPr="004B1AE9">
        <w:rPr>
          <w:rFonts w:asciiTheme="majorHAnsi" w:hAnsiTheme="majorHAnsi" w:cstheme="majorHAnsi"/>
        </w:rPr>
        <w:t>D.Lgs.</w:t>
      </w:r>
      <w:proofErr w:type="spellEnd"/>
      <w:r w:rsidRPr="004B1AE9">
        <w:rPr>
          <w:rFonts w:asciiTheme="majorHAnsi" w:hAnsiTheme="majorHAnsi" w:cstheme="majorHAnsi"/>
        </w:rPr>
        <w:t xml:space="preserve"> 36/2023, in presenza di almeno 5 (cinque) offerte ammesse, in deroga a quanto previsto dall’articolo 110.</w:t>
      </w:r>
    </w:p>
    <w:p w14:paraId="7F6DE3B0" w14:textId="64FF0F14"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Il calcolo della soglia di anomalia sarà effettuato in conformità a q</w:t>
      </w:r>
      <w:r w:rsidR="00221544" w:rsidRPr="004B1AE9">
        <w:rPr>
          <w:rFonts w:asciiTheme="majorHAnsi" w:hAnsiTheme="majorHAnsi" w:cstheme="majorHAnsi"/>
        </w:rPr>
        <w:t>uanto previsto dall’art.54 del C</w:t>
      </w:r>
      <w:r w:rsidRPr="004B1AE9">
        <w:rPr>
          <w:rFonts w:asciiTheme="majorHAnsi" w:hAnsiTheme="majorHAnsi" w:cstheme="majorHAnsi"/>
        </w:rPr>
        <w:t>odice, applicando il criterio di calcolo del “Metodo A” di cui all’allegato II.</w:t>
      </w:r>
      <w:r w:rsidR="00221544" w:rsidRPr="004B1AE9">
        <w:rPr>
          <w:rFonts w:asciiTheme="majorHAnsi" w:hAnsiTheme="majorHAnsi" w:cstheme="majorHAnsi"/>
        </w:rPr>
        <w:t>2 del C</w:t>
      </w:r>
      <w:r w:rsidRPr="004B1AE9">
        <w:rPr>
          <w:rFonts w:asciiTheme="majorHAnsi" w:hAnsiTheme="majorHAnsi" w:cstheme="majorHAnsi"/>
        </w:rPr>
        <w:t>odice.</w:t>
      </w:r>
    </w:p>
    <w:p w14:paraId="055244DA" w14:textId="344974E2" w:rsidR="00230E98" w:rsidRPr="004B1AE9" w:rsidRDefault="00230E98" w:rsidP="00221544">
      <w:pPr>
        <w:pStyle w:val="Paragrafoelenco"/>
        <w:numPr>
          <w:ilvl w:val="1"/>
          <w:numId w:val="3"/>
        </w:numPr>
        <w:spacing w:line="240" w:lineRule="auto"/>
        <w:jc w:val="both"/>
        <w:rPr>
          <w:rFonts w:asciiTheme="majorHAnsi" w:hAnsiTheme="majorHAnsi" w:cstheme="majorHAnsi"/>
          <w:b/>
          <w:color w:val="2F5496" w:themeColor="accent1" w:themeShade="BF"/>
        </w:rPr>
      </w:pPr>
      <w:r w:rsidRPr="004B1AE9">
        <w:rPr>
          <w:rFonts w:asciiTheme="majorHAnsi" w:hAnsiTheme="majorHAnsi" w:cstheme="majorHAnsi"/>
          <w:b/>
          <w:color w:val="2F5496" w:themeColor="accent1" w:themeShade="BF"/>
        </w:rPr>
        <w:t>TIPO DI AF</w:t>
      </w:r>
      <w:r w:rsidR="00221544" w:rsidRPr="004B1AE9">
        <w:rPr>
          <w:rFonts w:asciiTheme="majorHAnsi" w:hAnsiTheme="majorHAnsi" w:cstheme="majorHAnsi"/>
          <w:b/>
          <w:color w:val="2F5496" w:themeColor="accent1" w:themeShade="BF"/>
        </w:rPr>
        <w:t>FIDAMENTO E LUOGO DI ESECUZIONE</w:t>
      </w:r>
    </w:p>
    <w:p w14:paraId="40281F2F" w14:textId="5D49139B"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b/>
        </w:rPr>
        <w:t>TIPO D</w:t>
      </w:r>
      <w:r w:rsidR="00221544" w:rsidRPr="004B1AE9">
        <w:rPr>
          <w:rFonts w:asciiTheme="majorHAnsi" w:hAnsiTheme="majorHAnsi" w:cstheme="majorHAnsi"/>
          <w:b/>
        </w:rPr>
        <w:t>I AFFIDAMENTO:</w:t>
      </w:r>
      <w:r w:rsidR="00221544" w:rsidRPr="004B1AE9">
        <w:rPr>
          <w:rFonts w:asciiTheme="majorHAnsi" w:hAnsiTheme="majorHAnsi" w:cstheme="majorHAnsi"/>
        </w:rPr>
        <w:t xml:space="preserve"> Accordo quadro di servizi </w:t>
      </w:r>
      <w:r w:rsidR="0066663B" w:rsidRPr="004B1AE9">
        <w:rPr>
          <w:rFonts w:asciiTheme="majorHAnsi" w:hAnsiTheme="majorHAnsi" w:cstheme="majorHAnsi"/>
        </w:rPr>
        <w:t xml:space="preserve">ad unico operatore economico </w:t>
      </w:r>
      <w:r w:rsidR="00221544" w:rsidRPr="004B1AE9">
        <w:rPr>
          <w:rFonts w:asciiTheme="majorHAnsi" w:hAnsiTheme="majorHAnsi" w:cstheme="majorHAnsi"/>
        </w:rPr>
        <w:t xml:space="preserve">ai sensi dell’art. 59 del </w:t>
      </w:r>
      <w:proofErr w:type="spellStart"/>
      <w:r w:rsidR="00221544" w:rsidRPr="004B1AE9">
        <w:rPr>
          <w:rFonts w:asciiTheme="majorHAnsi" w:hAnsiTheme="majorHAnsi" w:cstheme="majorHAnsi"/>
        </w:rPr>
        <w:t>D.Lgs.</w:t>
      </w:r>
      <w:proofErr w:type="spellEnd"/>
      <w:r w:rsidR="00221544" w:rsidRPr="004B1AE9">
        <w:rPr>
          <w:rFonts w:asciiTheme="majorHAnsi" w:hAnsiTheme="majorHAnsi" w:cstheme="majorHAnsi"/>
        </w:rPr>
        <w:t xml:space="preserve"> 36/2023</w:t>
      </w:r>
    </w:p>
    <w:p w14:paraId="5E412C8F"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b/>
        </w:rPr>
        <w:t>LUOGO DI ESECUZIONE</w:t>
      </w:r>
      <w:r w:rsidRPr="004B1AE9">
        <w:rPr>
          <w:rFonts w:asciiTheme="majorHAnsi" w:hAnsiTheme="majorHAnsi" w:cstheme="majorHAnsi"/>
        </w:rPr>
        <w:t>: Milazzo (ME)</w:t>
      </w:r>
    </w:p>
    <w:p w14:paraId="0CCE027A" w14:textId="5B3EEE2F"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b/>
        </w:rPr>
        <w:t>STAZIONE APPALTANTE:</w:t>
      </w:r>
      <w:r w:rsidR="004B1AE9">
        <w:rPr>
          <w:rFonts w:asciiTheme="majorHAnsi" w:hAnsiTheme="majorHAnsi" w:cstheme="majorHAnsi"/>
        </w:rPr>
        <w:t xml:space="preserve"> </w:t>
      </w:r>
      <w:r w:rsidRPr="004B1AE9">
        <w:rPr>
          <w:rFonts w:asciiTheme="majorHAnsi" w:hAnsiTheme="majorHAnsi" w:cstheme="majorHAnsi"/>
        </w:rPr>
        <w:t>Comune di MILAZZO</w:t>
      </w:r>
      <w:r w:rsidR="004B1AE9">
        <w:rPr>
          <w:rFonts w:asciiTheme="majorHAnsi" w:hAnsiTheme="majorHAnsi" w:cstheme="majorHAnsi"/>
        </w:rPr>
        <w:t xml:space="preserve"> </w:t>
      </w:r>
      <w:r w:rsidRPr="004B1AE9">
        <w:rPr>
          <w:rFonts w:asciiTheme="majorHAnsi" w:hAnsiTheme="majorHAnsi" w:cstheme="majorHAnsi"/>
        </w:rPr>
        <w:t>Via F. Crispi n. 1 - 98057 Milazzo (ME)</w:t>
      </w:r>
      <w:r w:rsidR="004B1AE9">
        <w:rPr>
          <w:rFonts w:asciiTheme="majorHAnsi" w:hAnsiTheme="majorHAnsi" w:cstheme="majorHAnsi"/>
        </w:rPr>
        <w:t xml:space="preserve"> </w:t>
      </w:r>
      <w:r w:rsidRPr="004B1AE9">
        <w:rPr>
          <w:rFonts w:asciiTheme="majorHAnsi" w:hAnsiTheme="majorHAnsi" w:cstheme="majorHAnsi"/>
        </w:rPr>
        <w:t>Tel: 090/9231111</w:t>
      </w:r>
    </w:p>
    <w:p w14:paraId="5641C023"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b/>
        </w:rPr>
        <w:t>PEC</w:t>
      </w:r>
      <w:r w:rsidRPr="004B1AE9">
        <w:rPr>
          <w:rFonts w:asciiTheme="majorHAnsi" w:hAnsiTheme="majorHAnsi" w:cstheme="majorHAnsi"/>
        </w:rPr>
        <w:t>: protocollogenerale@pec.comune.milazzo.me.it</w:t>
      </w:r>
    </w:p>
    <w:p w14:paraId="3374D2EF"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b/>
        </w:rPr>
        <w:t>Codice NUTS:</w:t>
      </w:r>
      <w:r w:rsidRPr="004B1AE9">
        <w:rPr>
          <w:rFonts w:asciiTheme="majorHAnsi" w:hAnsiTheme="majorHAnsi" w:cstheme="majorHAnsi"/>
        </w:rPr>
        <w:t xml:space="preserve"> ITG13</w:t>
      </w:r>
    </w:p>
    <w:p w14:paraId="2F49E5B7" w14:textId="18446D33" w:rsidR="00230E98" w:rsidRPr="004B1AE9" w:rsidRDefault="00230E98" w:rsidP="004B1AE9">
      <w:pPr>
        <w:pStyle w:val="Paragrafoelenco"/>
        <w:numPr>
          <w:ilvl w:val="1"/>
          <w:numId w:val="3"/>
        </w:numPr>
        <w:spacing w:line="240" w:lineRule="auto"/>
        <w:jc w:val="both"/>
        <w:rPr>
          <w:rFonts w:asciiTheme="majorHAnsi" w:hAnsiTheme="majorHAnsi" w:cstheme="majorHAnsi"/>
          <w:b/>
        </w:rPr>
      </w:pPr>
      <w:r w:rsidRPr="004B1AE9">
        <w:rPr>
          <w:rFonts w:asciiTheme="majorHAnsi" w:hAnsiTheme="majorHAnsi" w:cstheme="majorHAnsi"/>
          <w:b/>
          <w:color w:val="2F5496" w:themeColor="accent1" w:themeShade="BF"/>
        </w:rPr>
        <w:t>DOCUME</w:t>
      </w:r>
      <w:r w:rsidR="00221544" w:rsidRPr="004B1AE9">
        <w:rPr>
          <w:rFonts w:asciiTheme="majorHAnsi" w:hAnsiTheme="majorHAnsi" w:cstheme="majorHAnsi"/>
          <w:b/>
          <w:color w:val="2F5496" w:themeColor="accent1" w:themeShade="BF"/>
        </w:rPr>
        <w:t>NTAZIONE DI GARA</w:t>
      </w:r>
    </w:p>
    <w:p w14:paraId="40FE6197" w14:textId="5E3C6DF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 xml:space="preserve">La documentazione inerente alla presente gara è disponibile sulla piattaforma telematica </w:t>
      </w:r>
      <w:r w:rsidR="00221544" w:rsidRPr="004B1AE9">
        <w:rPr>
          <w:rFonts w:asciiTheme="majorHAnsi" w:hAnsiTheme="majorHAnsi" w:cstheme="majorHAnsi"/>
          <w:i/>
        </w:rPr>
        <w:t>Appalti &amp; Contratti e-Procurement</w:t>
      </w:r>
      <w:r w:rsidRPr="004B1AE9">
        <w:rPr>
          <w:rFonts w:asciiTheme="majorHAnsi" w:hAnsiTheme="majorHAnsi" w:cstheme="majorHAnsi"/>
        </w:rPr>
        <w:t xml:space="preserve"> e comprende:</w:t>
      </w:r>
    </w:p>
    <w:p w14:paraId="7021D1F6" w14:textId="3A56A521" w:rsidR="00230E98" w:rsidRPr="004B1AE9" w:rsidRDefault="00230E98" w:rsidP="00221544">
      <w:pPr>
        <w:pStyle w:val="Paragrafoelenco"/>
        <w:numPr>
          <w:ilvl w:val="0"/>
          <w:numId w:val="15"/>
        </w:numPr>
        <w:tabs>
          <w:tab w:val="left" w:pos="960"/>
        </w:tabs>
        <w:spacing w:line="240" w:lineRule="auto"/>
        <w:jc w:val="both"/>
        <w:rPr>
          <w:rFonts w:asciiTheme="majorHAnsi" w:hAnsiTheme="majorHAnsi" w:cstheme="majorHAnsi"/>
        </w:rPr>
      </w:pPr>
      <w:r w:rsidRPr="004B1AE9">
        <w:rPr>
          <w:rFonts w:asciiTheme="majorHAnsi" w:hAnsiTheme="majorHAnsi" w:cstheme="majorHAnsi"/>
        </w:rPr>
        <w:t>Lettera d’invito</w:t>
      </w:r>
      <w:r w:rsidR="00586B92">
        <w:rPr>
          <w:rFonts w:asciiTheme="majorHAnsi" w:hAnsiTheme="majorHAnsi" w:cstheme="majorHAnsi"/>
        </w:rPr>
        <w:t xml:space="preserve"> e Disciplinare di gara</w:t>
      </w:r>
      <w:r w:rsidRPr="004B1AE9">
        <w:rPr>
          <w:rFonts w:asciiTheme="majorHAnsi" w:hAnsiTheme="majorHAnsi" w:cstheme="majorHAnsi"/>
        </w:rPr>
        <w:t>;</w:t>
      </w:r>
    </w:p>
    <w:p w14:paraId="2ADCCD5F" w14:textId="218C38AC" w:rsidR="002E4753" w:rsidRDefault="002E4753" w:rsidP="00221544">
      <w:pPr>
        <w:pStyle w:val="Paragrafoelenco"/>
        <w:numPr>
          <w:ilvl w:val="0"/>
          <w:numId w:val="15"/>
        </w:numPr>
        <w:spacing w:line="240" w:lineRule="auto"/>
        <w:jc w:val="both"/>
        <w:rPr>
          <w:rFonts w:asciiTheme="majorHAnsi" w:hAnsiTheme="majorHAnsi" w:cstheme="majorHAnsi"/>
        </w:rPr>
      </w:pPr>
      <w:r>
        <w:rPr>
          <w:rFonts w:asciiTheme="majorHAnsi" w:hAnsiTheme="majorHAnsi" w:cstheme="majorHAnsi"/>
        </w:rPr>
        <w:t>Istanza di partecipazione;</w:t>
      </w:r>
    </w:p>
    <w:p w14:paraId="53249D94" w14:textId="7F924E8F" w:rsidR="00230E98" w:rsidRPr="004B1AE9" w:rsidRDefault="00230E98" w:rsidP="00221544">
      <w:pPr>
        <w:pStyle w:val="Paragrafoelenco"/>
        <w:numPr>
          <w:ilvl w:val="0"/>
          <w:numId w:val="15"/>
        </w:numPr>
        <w:spacing w:line="240" w:lineRule="auto"/>
        <w:jc w:val="both"/>
        <w:rPr>
          <w:rFonts w:asciiTheme="majorHAnsi" w:hAnsiTheme="majorHAnsi" w:cstheme="majorHAnsi"/>
        </w:rPr>
      </w:pPr>
      <w:r w:rsidRPr="004B1AE9">
        <w:rPr>
          <w:rFonts w:asciiTheme="majorHAnsi" w:hAnsiTheme="majorHAnsi" w:cstheme="majorHAnsi"/>
        </w:rPr>
        <w:t>Elaborati di progetto;</w:t>
      </w:r>
    </w:p>
    <w:p w14:paraId="1F4A5C8E" w14:textId="450E524A" w:rsidR="00230E98" w:rsidRPr="004B1AE9" w:rsidRDefault="00230E98" w:rsidP="00221544">
      <w:pPr>
        <w:pStyle w:val="Paragrafoelenco"/>
        <w:numPr>
          <w:ilvl w:val="0"/>
          <w:numId w:val="15"/>
        </w:numPr>
        <w:spacing w:line="240" w:lineRule="auto"/>
        <w:jc w:val="both"/>
        <w:rPr>
          <w:rFonts w:asciiTheme="majorHAnsi" w:hAnsiTheme="majorHAnsi" w:cstheme="majorHAnsi"/>
        </w:rPr>
      </w:pPr>
      <w:r w:rsidRPr="004B1AE9">
        <w:rPr>
          <w:rFonts w:asciiTheme="majorHAnsi" w:hAnsiTheme="majorHAnsi" w:cstheme="majorHAnsi"/>
        </w:rPr>
        <w:t>Schema di domanda di partecipazione;</w:t>
      </w:r>
    </w:p>
    <w:p w14:paraId="220DC7E7" w14:textId="7BE0DEBE" w:rsidR="00230E98" w:rsidRPr="004B1AE9" w:rsidRDefault="00230E98" w:rsidP="00221544">
      <w:pPr>
        <w:pStyle w:val="Paragrafoelenco"/>
        <w:numPr>
          <w:ilvl w:val="0"/>
          <w:numId w:val="15"/>
        </w:numPr>
        <w:spacing w:line="240" w:lineRule="auto"/>
        <w:jc w:val="both"/>
        <w:rPr>
          <w:rFonts w:asciiTheme="majorHAnsi" w:hAnsiTheme="majorHAnsi" w:cstheme="majorHAnsi"/>
        </w:rPr>
      </w:pPr>
      <w:r w:rsidRPr="004B1AE9">
        <w:rPr>
          <w:rFonts w:asciiTheme="majorHAnsi" w:hAnsiTheme="majorHAnsi" w:cstheme="majorHAnsi"/>
        </w:rPr>
        <w:t>Schema offerta economica;</w:t>
      </w:r>
    </w:p>
    <w:p w14:paraId="64EEC1C4" w14:textId="0A54689D" w:rsidR="00230E98" w:rsidRDefault="00230E98" w:rsidP="00221544">
      <w:pPr>
        <w:pStyle w:val="Paragrafoelenco"/>
        <w:numPr>
          <w:ilvl w:val="0"/>
          <w:numId w:val="15"/>
        </w:numPr>
        <w:spacing w:line="240" w:lineRule="auto"/>
        <w:jc w:val="both"/>
        <w:rPr>
          <w:rFonts w:asciiTheme="majorHAnsi" w:hAnsiTheme="majorHAnsi" w:cstheme="majorHAnsi"/>
        </w:rPr>
      </w:pPr>
      <w:r w:rsidRPr="004B1AE9">
        <w:rPr>
          <w:rFonts w:asciiTheme="majorHAnsi" w:hAnsiTheme="majorHAnsi" w:cstheme="majorHAnsi"/>
        </w:rPr>
        <w:t>Documento di gara unico europeo (DGUE);</w:t>
      </w:r>
    </w:p>
    <w:p w14:paraId="01EF8542" w14:textId="58BDFAD7" w:rsidR="002E4753" w:rsidRPr="004B1AE9" w:rsidRDefault="002E4753" w:rsidP="00221544">
      <w:pPr>
        <w:pStyle w:val="Paragrafoelenco"/>
        <w:numPr>
          <w:ilvl w:val="0"/>
          <w:numId w:val="15"/>
        </w:numPr>
        <w:spacing w:line="240" w:lineRule="auto"/>
        <w:jc w:val="both"/>
        <w:rPr>
          <w:rFonts w:asciiTheme="majorHAnsi" w:hAnsiTheme="majorHAnsi" w:cstheme="majorHAnsi"/>
        </w:rPr>
      </w:pPr>
      <w:bookmarkStart w:id="0" w:name="_Hlk167345764"/>
      <w:r>
        <w:rPr>
          <w:rFonts w:asciiTheme="majorHAnsi" w:hAnsiTheme="majorHAnsi" w:cstheme="majorHAnsi"/>
        </w:rPr>
        <w:t>Dichiarazione integrativa DGUE;</w:t>
      </w:r>
    </w:p>
    <w:p w14:paraId="45797FDE" w14:textId="452ECED9" w:rsidR="00230E98" w:rsidRPr="004B1AE9" w:rsidRDefault="00230E98" w:rsidP="00221544">
      <w:pPr>
        <w:pStyle w:val="Paragrafoelenco"/>
        <w:numPr>
          <w:ilvl w:val="0"/>
          <w:numId w:val="15"/>
        </w:numPr>
        <w:spacing w:line="240" w:lineRule="auto"/>
        <w:jc w:val="both"/>
        <w:rPr>
          <w:rFonts w:asciiTheme="majorHAnsi" w:hAnsiTheme="majorHAnsi" w:cstheme="majorHAnsi"/>
        </w:rPr>
      </w:pPr>
      <w:r w:rsidRPr="004B1AE9">
        <w:rPr>
          <w:rFonts w:asciiTheme="majorHAnsi" w:hAnsiTheme="majorHAnsi" w:cstheme="majorHAnsi"/>
        </w:rPr>
        <w:t>Protocollo di legalità ai sensi della circolare dell’Assessore regionale per i lavori pubb</w:t>
      </w:r>
      <w:r w:rsidR="00221544" w:rsidRPr="004B1AE9">
        <w:rPr>
          <w:rFonts w:asciiTheme="majorHAnsi" w:hAnsiTheme="majorHAnsi" w:cstheme="majorHAnsi"/>
        </w:rPr>
        <w:t>lici n. 593 del 31 gennaio 2006;</w:t>
      </w:r>
    </w:p>
    <w:p w14:paraId="2FC236FF" w14:textId="0B4CEF7D" w:rsidR="00221544" w:rsidRDefault="00221544" w:rsidP="00221544">
      <w:pPr>
        <w:pStyle w:val="Paragrafoelenco"/>
        <w:numPr>
          <w:ilvl w:val="0"/>
          <w:numId w:val="15"/>
        </w:numPr>
        <w:spacing w:line="240" w:lineRule="auto"/>
        <w:jc w:val="both"/>
        <w:rPr>
          <w:rFonts w:asciiTheme="majorHAnsi" w:hAnsiTheme="majorHAnsi" w:cstheme="majorHAnsi"/>
        </w:rPr>
      </w:pPr>
      <w:r w:rsidRPr="002E4753">
        <w:rPr>
          <w:rFonts w:asciiTheme="majorHAnsi" w:hAnsiTheme="majorHAnsi" w:cstheme="majorHAnsi"/>
        </w:rPr>
        <w:t>Altri soggetti</w:t>
      </w:r>
      <w:r w:rsidR="002E4753" w:rsidRPr="002E4753">
        <w:rPr>
          <w:rFonts w:asciiTheme="majorHAnsi" w:hAnsiTheme="majorHAnsi" w:cstheme="majorHAnsi"/>
        </w:rPr>
        <w:t xml:space="preserve"> art.94</w:t>
      </w:r>
      <w:r w:rsidR="002E4753">
        <w:rPr>
          <w:rFonts w:asciiTheme="majorHAnsi" w:hAnsiTheme="majorHAnsi" w:cstheme="majorHAnsi"/>
        </w:rPr>
        <w:t>;</w:t>
      </w:r>
    </w:p>
    <w:p w14:paraId="0F6769DA" w14:textId="721479F5" w:rsidR="002E4753" w:rsidRPr="002E4753" w:rsidRDefault="002E4753" w:rsidP="002E4753">
      <w:pPr>
        <w:pStyle w:val="Paragrafoelenco"/>
        <w:numPr>
          <w:ilvl w:val="0"/>
          <w:numId w:val="15"/>
        </w:numPr>
        <w:spacing w:line="240" w:lineRule="auto"/>
        <w:jc w:val="both"/>
        <w:rPr>
          <w:rFonts w:asciiTheme="majorHAnsi" w:hAnsiTheme="majorHAnsi" w:cstheme="majorHAnsi"/>
        </w:rPr>
      </w:pPr>
      <w:r>
        <w:rPr>
          <w:rFonts w:asciiTheme="majorHAnsi" w:hAnsiTheme="majorHAnsi" w:cstheme="majorHAnsi"/>
        </w:rPr>
        <w:t>Modello dichiarazione assenza conflitto di interesse</w:t>
      </w:r>
    </w:p>
    <w:bookmarkEnd w:id="0"/>
    <w:p w14:paraId="567877CE" w14:textId="77777777" w:rsidR="004B1AE9" w:rsidRPr="004B1AE9" w:rsidRDefault="004B1AE9" w:rsidP="004B1AE9">
      <w:pPr>
        <w:pStyle w:val="Paragrafoelenco"/>
        <w:spacing w:line="240" w:lineRule="auto"/>
        <w:jc w:val="both"/>
        <w:rPr>
          <w:rFonts w:asciiTheme="majorHAnsi" w:hAnsiTheme="majorHAnsi" w:cstheme="majorHAnsi"/>
        </w:rPr>
      </w:pPr>
    </w:p>
    <w:p w14:paraId="5536D62A" w14:textId="07A26843" w:rsidR="00230E98" w:rsidRPr="004B1AE9" w:rsidRDefault="00221544" w:rsidP="004B1AE9">
      <w:pPr>
        <w:pStyle w:val="Paragrafoelenco"/>
        <w:numPr>
          <w:ilvl w:val="1"/>
          <w:numId w:val="3"/>
        </w:numPr>
        <w:spacing w:line="240" w:lineRule="auto"/>
        <w:jc w:val="both"/>
        <w:rPr>
          <w:rFonts w:asciiTheme="majorHAnsi" w:hAnsiTheme="majorHAnsi" w:cstheme="majorHAnsi"/>
          <w:b/>
          <w:color w:val="2F5496" w:themeColor="accent1" w:themeShade="BF"/>
        </w:rPr>
      </w:pPr>
      <w:r w:rsidRPr="004B1AE9">
        <w:rPr>
          <w:rFonts w:asciiTheme="majorHAnsi" w:hAnsiTheme="majorHAnsi" w:cstheme="majorHAnsi"/>
          <w:b/>
          <w:color w:val="2F5496" w:themeColor="accent1" w:themeShade="BF"/>
        </w:rPr>
        <w:t>CHIARIMENTI</w:t>
      </w:r>
    </w:p>
    <w:p w14:paraId="33C2F42E"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É possibile ottenere chiarimenti sulla presente procedura mediante la proposizione di quesiti scritti da inoltrare ESCLUSIVAMENTE attraverso la piattaforma informatica entro il termine massimo indicato nella sezione DATA PUBBLICAZIONE, TERMINE RICEZIONE DELLE OFFERTE.</w:t>
      </w:r>
    </w:p>
    <w:p w14:paraId="591E6A44"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Non saranno, pertanto, fornite risposte ai quesiti pervenuti successivamente al termine indicato.</w:t>
      </w:r>
    </w:p>
    <w:p w14:paraId="7EDF9F92"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Le richieste di chiarimenti devono essere formulate esclusivamente in lingua italiana. Le risposte a tutte le richieste presentate in tempo utile verranno fornite almeno sei giorni prima della scadenza del termine fissato per la presentazione delle offerte, mediante pubblicazione in forma anonima attraverso la piattaforma informatica.</w:t>
      </w:r>
    </w:p>
    <w:p w14:paraId="63F9A151" w14:textId="1580F155" w:rsidR="00230E98" w:rsidRPr="004B1AE9" w:rsidRDefault="007C799B" w:rsidP="00C408C0">
      <w:pPr>
        <w:spacing w:line="240" w:lineRule="auto"/>
        <w:jc w:val="both"/>
        <w:rPr>
          <w:rFonts w:asciiTheme="majorHAnsi" w:hAnsiTheme="majorHAnsi" w:cstheme="majorHAnsi"/>
        </w:rPr>
      </w:pPr>
      <w:r>
        <w:rPr>
          <w:rFonts w:asciiTheme="majorHAnsi" w:hAnsiTheme="majorHAnsi" w:cstheme="majorHAnsi"/>
        </w:rPr>
        <w:t>Le</w:t>
      </w:r>
      <w:r w:rsidR="00230E98" w:rsidRPr="004B1AE9">
        <w:rPr>
          <w:rFonts w:asciiTheme="majorHAnsi" w:hAnsiTheme="majorHAnsi" w:cstheme="majorHAnsi"/>
        </w:rPr>
        <w:t xml:space="preserve"> risposte alle richieste di chiarimenti che possano rivestire carattere di interesse generale saranno pubblicate, sotto forma di FAQ, sul portale medesimo che i concorrenti dovranno consultare prima della presentazione dell’offerta.</w:t>
      </w:r>
    </w:p>
    <w:p w14:paraId="7AAE953C" w14:textId="2B7D27CF"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lastRenderedPageBreak/>
        <w:t xml:space="preserve">I chiarimenti della costituiscono interpretazione autentica della Lettera di invito/ Disciplinare di </w:t>
      </w:r>
      <w:r w:rsidR="00221544" w:rsidRPr="004B1AE9">
        <w:rPr>
          <w:rFonts w:asciiTheme="majorHAnsi" w:hAnsiTheme="majorHAnsi" w:cstheme="majorHAnsi"/>
        </w:rPr>
        <w:t>gara, e sono pubblicati almeno 3</w:t>
      </w:r>
      <w:r w:rsidRPr="004B1AE9">
        <w:rPr>
          <w:rFonts w:asciiTheme="majorHAnsi" w:hAnsiTheme="majorHAnsi" w:cstheme="majorHAnsi"/>
        </w:rPr>
        <w:t xml:space="preserve"> giorni prima della scadenza del termine fissato per la presentazione delle offerte.</w:t>
      </w:r>
    </w:p>
    <w:p w14:paraId="16A025D2"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Non sono ammessi chiarimenti telefonici.</w:t>
      </w:r>
    </w:p>
    <w:p w14:paraId="247D47AB" w14:textId="66990FB2" w:rsidR="00230E98" w:rsidRPr="004B1AE9" w:rsidRDefault="00221544" w:rsidP="004B1AE9">
      <w:pPr>
        <w:pStyle w:val="Paragrafoelenco"/>
        <w:numPr>
          <w:ilvl w:val="1"/>
          <w:numId w:val="3"/>
        </w:numPr>
        <w:spacing w:line="240" w:lineRule="auto"/>
        <w:jc w:val="both"/>
        <w:rPr>
          <w:rFonts w:asciiTheme="majorHAnsi" w:hAnsiTheme="majorHAnsi" w:cstheme="majorHAnsi"/>
          <w:b/>
          <w:color w:val="2F5496" w:themeColor="accent1" w:themeShade="BF"/>
        </w:rPr>
      </w:pPr>
      <w:r w:rsidRPr="004B1AE9">
        <w:rPr>
          <w:rFonts w:asciiTheme="majorHAnsi" w:hAnsiTheme="majorHAnsi" w:cstheme="majorHAnsi"/>
          <w:b/>
          <w:color w:val="2F5496" w:themeColor="accent1" w:themeShade="BF"/>
        </w:rPr>
        <w:t>COMUNICAZIONI</w:t>
      </w:r>
    </w:p>
    <w:p w14:paraId="68846818" w14:textId="77777777" w:rsidR="004B1AE9" w:rsidRDefault="00230E98" w:rsidP="004B1AE9">
      <w:pPr>
        <w:spacing w:line="240" w:lineRule="auto"/>
        <w:jc w:val="both"/>
        <w:rPr>
          <w:rFonts w:asciiTheme="majorHAnsi" w:hAnsiTheme="majorHAnsi" w:cstheme="majorHAnsi"/>
        </w:rPr>
      </w:pPr>
      <w:r w:rsidRPr="004B1AE9">
        <w:rPr>
          <w:rFonts w:asciiTheme="majorHAnsi" w:hAnsiTheme="majorHAnsi" w:cstheme="majorHAnsi"/>
        </w:rPr>
        <w:t xml:space="preserve">Tutte le comunicazioni e gli scambi di informazioni di cui alla presente procedura </w:t>
      </w:r>
      <w:r w:rsidR="004B1AE9">
        <w:rPr>
          <w:rFonts w:asciiTheme="majorHAnsi" w:hAnsiTheme="majorHAnsi" w:cstheme="majorHAnsi"/>
        </w:rPr>
        <w:t xml:space="preserve">si intendono </w:t>
      </w:r>
      <w:r w:rsidR="004B1AE9" w:rsidRPr="004B1AE9">
        <w:rPr>
          <w:rFonts w:asciiTheme="majorHAnsi" w:hAnsiTheme="majorHAnsi" w:cstheme="majorHAnsi"/>
        </w:rPr>
        <w:t>validamente ed efficacemente effettuate qualora rese sulla pia</w:t>
      </w:r>
      <w:r w:rsidR="004B1AE9">
        <w:rPr>
          <w:rFonts w:asciiTheme="majorHAnsi" w:hAnsiTheme="majorHAnsi" w:cstheme="majorHAnsi"/>
        </w:rPr>
        <w:t xml:space="preserve">ttaforma Appalti &amp; Contratti all’indirizzo: </w:t>
      </w:r>
    </w:p>
    <w:p w14:paraId="75332CD5" w14:textId="67DD9D10" w:rsidR="00230E98" w:rsidRPr="004B1AE9" w:rsidRDefault="00000000" w:rsidP="004B1AE9">
      <w:pPr>
        <w:spacing w:line="240" w:lineRule="auto"/>
        <w:jc w:val="both"/>
        <w:rPr>
          <w:rFonts w:asciiTheme="majorHAnsi" w:hAnsiTheme="majorHAnsi" w:cstheme="majorHAnsi"/>
        </w:rPr>
      </w:pPr>
      <w:hyperlink r:id="rId11" w:history="1">
        <w:r w:rsidR="004B1AE9" w:rsidRPr="00542AFE">
          <w:rPr>
            <w:rStyle w:val="Collegamentoipertestuale"/>
            <w:rFonts w:asciiTheme="majorHAnsi" w:hAnsiTheme="majorHAnsi" w:cstheme="majorHAnsi"/>
          </w:rPr>
          <w:t>https://portaleappalti-comunemilazzo.maggiolicloud.it/PortaleAppalti/</w:t>
        </w:r>
      </w:hyperlink>
      <w:r w:rsidR="004B1AE9">
        <w:rPr>
          <w:rFonts w:asciiTheme="majorHAnsi" w:hAnsiTheme="majorHAnsi" w:cstheme="majorHAnsi"/>
        </w:rPr>
        <w:t xml:space="preserve"> </w:t>
      </w:r>
    </w:p>
    <w:p w14:paraId="474BCCAF"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Le comunicazioni tra stazione appaltante e operatori economici avvengono tramite la Piattaforma di gara.</w:t>
      </w:r>
    </w:p>
    <w:p w14:paraId="41F81F3B"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È onere esclusivo dell’operatore economico prenderne visione.</w:t>
      </w:r>
    </w:p>
    <w:p w14:paraId="66D2E31D" w14:textId="62DA47D5"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 xml:space="preserve">Ai sensi dell’articolo 6 del D.lgs. 7 marzo 2005, n. 82 e </w:t>
      </w:r>
      <w:proofErr w:type="spellStart"/>
      <w:r w:rsidRPr="004B1AE9">
        <w:rPr>
          <w:rFonts w:asciiTheme="majorHAnsi" w:hAnsiTheme="majorHAnsi" w:cstheme="majorHAnsi"/>
        </w:rPr>
        <w:t>s.m.</w:t>
      </w:r>
      <w:r w:rsidR="00221544" w:rsidRPr="004B1AE9">
        <w:rPr>
          <w:rFonts w:asciiTheme="majorHAnsi" w:hAnsiTheme="majorHAnsi" w:cstheme="majorHAnsi"/>
        </w:rPr>
        <w:t>i.</w:t>
      </w:r>
      <w:proofErr w:type="spellEnd"/>
      <w:r w:rsidRPr="004B1AE9">
        <w:rPr>
          <w:rFonts w:asciiTheme="majorHAnsi" w:hAnsiTheme="majorHAnsi" w:cstheme="majorHAnsi"/>
        </w:rPr>
        <w:t xml:space="preserve">, in caso di indicazione di indirizzo PEC, le comunicazioni verranno effettuate in via esclusiva o principale attraverso PEC trasmessa dalla piattaforma telematica. Eventuali modifiche dell’indirizzo PEC o problemi temporanei nell’utilizzo di tali forme di comunicazione, dovranno essere tempestivamente segnalate; diversamente, questa </w:t>
      </w:r>
      <w:r w:rsidR="00221544" w:rsidRPr="004B1AE9">
        <w:rPr>
          <w:rFonts w:asciiTheme="majorHAnsi" w:hAnsiTheme="majorHAnsi" w:cstheme="majorHAnsi"/>
        </w:rPr>
        <w:t>Stazione Appaltante</w:t>
      </w:r>
      <w:r w:rsidRPr="004B1AE9">
        <w:rPr>
          <w:rFonts w:asciiTheme="majorHAnsi" w:hAnsiTheme="majorHAnsi" w:cstheme="majorHAnsi"/>
        </w:rPr>
        <w:t xml:space="preserve"> declina ogni responsabilità per il tardivo o mancato recapito delle comunicazioni.</w:t>
      </w:r>
    </w:p>
    <w:p w14:paraId="79C55128"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In caso di avvalimento, la comunicazione è recapitata all’offerente e a tutti gli operatori economici ausiliari ai sensi dell’articolo 104 del Codice.</w:t>
      </w:r>
    </w:p>
    <w:p w14:paraId="21C77062"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Attraverso la Piattaforma potranno essere inviate agli operatori economici una segnalazione di avviso ed in particolare le comunicazioni relative a:</w:t>
      </w:r>
    </w:p>
    <w:p w14:paraId="7B2F1506" w14:textId="755A5002" w:rsidR="00230E98" w:rsidRPr="004B1AE9" w:rsidRDefault="00221544" w:rsidP="00221544">
      <w:pPr>
        <w:pStyle w:val="Paragrafoelenco"/>
        <w:numPr>
          <w:ilvl w:val="0"/>
          <w:numId w:val="17"/>
        </w:numPr>
        <w:spacing w:line="240" w:lineRule="auto"/>
        <w:jc w:val="both"/>
        <w:rPr>
          <w:rFonts w:asciiTheme="majorHAnsi" w:hAnsiTheme="majorHAnsi" w:cstheme="majorHAnsi"/>
        </w:rPr>
      </w:pPr>
      <w:r w:rsidRPr="004B1AE9">
        <w:rPr>
          <w:rFonts w:asciiTheme="majorHAnsi" w:hAnsiTheme="majorHAnsi" w:cstheme="majorHAnsi"/>
        </w:rPr>
        <w:t>A</w:t>
      </w:r>
      <w:r w:rsidR="00230E98" w:rsidRPr="004B1AE9">
        <w:rPr>
          <w:rFonts w:asciiTheme="majorHAnsi" w:hAnsiTheme="majorHAnsi" w:cstheme="majorHAnsi"/>
        </w:rPr>
        <w:t>ll'aggiudicazione;</w:t>
      </w:r>
    </w:p>
    <w:p w14:paraId="58467493" w14:textId="678B3C1F" w:rsidR="00230E98" w:rsidRPr="004B1AE9" w:rsidRDefault="00221544" w:rsidP="00221544">
      <w:pPr>
        <w:pStyle w:val="Paragrafoelenco"/>
        <w:numPr>
          <w:ilvl w:val="0"/>
          <w:numId w:val="17"/>
        </w:numPr>
        <w:spacing w:line="240" w:lineRule="auto"/>
        <w:jc w:val="both"/>
        <w:rPr>
          <w:rFonts w:asciiTheme="majorHAnsi" w:hAnsiTheme="majorHAnsi" w:cstheme="majorHAnsi"/>
        </w:rPr>
      </w:pPr>
      <w:r w:rsidRPr="004B1AE9">
        <w:rPr>
          <w:rFonts w:asciiTheme="majorHAnsi" w:hAnsiTheme="majorHAnsi" w:cstheme="majorHAnsi"/>
        </w:rPr>
        <w:t>A</w:t>
      </w:r>
      <w:r w:rsidR="00230E98" w:rsidRPr="004B1AE9">
        <w:rPr>
          <w:rFonts w:asciiTheme="majorHAnsi" w:hAnsiTheme="majorHAnsi" w:cstheme="majorHAnsi"/>
        </w:rPr>
        <w:t>ll'esclusione;</w:t>
      </w:r>
    </w:p>
    <w:p w14:paraId="21F30CBD" w14:textId="68FD26E9" w:rsidR="00230E98" w:rsidRPr="004B1AE9" w:rsidRDefault="00221544" w:rsidP="00221544">
      <w:pPr>
        <w:pStyle w:val="Paragrafoelenco"/>
        <w:numPr>
          <w:ilvl w:val="0"/>
          <w:numId w:val="17"/>
        </w:numPr>
        <w:spacing w:line="240" w:lineRule="auto"/>
        <w:jc w:val="both"/>
        <w:rPr>
          <w:rFonts w:asciiTheme="majorHAnsi" w:hAnsiTheme="majorHAnsi" w:cstheme="majorHAnsi"/>
        </w:rPr>
      </w:pPr>
      <w:r w:rsidRPr="004B1AE9">
        <w:rPr>
          <w:rFonts w:asciiTheme="majorHAnsi" w:hAnsiTheme="majorHAnsi" w:cstheme="majorHAnsi"/>
        </w:rPr>
        <w:t>A</w:t>
      </w:r>
      <w:r w:rsidR="00230E98" w:rsidRPr="004B1AE9">
        <w:rPr>
          <w:rFonts w:asciiTheme="majorHAnsi" w:hAnsiTheme="majorHAnsi" w:cstheme="majorHAnsi"/>
        </w:rPr>
        <w:t>lla decisione di non aggiudicare l’appalto;</w:t>
      </w:r>
    </w:p>
    <w:p w14:paraId="043C6044" w14:textId="44DD5D1E" w:rsidR="00230E98" w:rsidRPr="004B1AE9" w:rsidRDefault="00221544" w:rsidP="00221544">
      <w:pPr>
        <w:pStyle w:val="Paragrafoelenco"/>
        <w:numPr>
          <w:ilvl w:val="0"/>
          <w:numId w:val="17"/>
        </w:numPr>
        <w:spacing w:line="240" w:lineRule="auto"/>
        <w:jc w:val="both"/>
        <w:rPr>
          <w:rFonts w:asciiTheme="majorHAnsi" w:hAnsiTheme="majorHAnsi" w:cstheme="majorHAnsi"/>
        </w:rPr>
      </w:pPr>
      <w:r w:rsidRPr="004B1AE9">
        <w:rPr>
          <w:rFonts w:asciiTheme="majorHAnsi" w:hAnsiTheme="majorHAnsi" w:cstheme="majorHAnsi"/>
        </w:rPr>
        <w:t>A</w:t>
      </w:r>
      <w:r w:rsidR="00230E98" w:rsidRPr="004B1AE9">
        <w:rPr>
          <w:rFonts w:asciiTheme="majorHAnsi" w:hAnsiTheme="majorHAnsi" w:cstheme="majorHAnsi"/>
        </w:rPr>
        <w:t>lla data di avvenuta stipulazione del contratto con l'aggiudicatario;</w:t>
      </w:r>
    </w:p>
    <w:p w14:paraId="1B45CD9F" w14:textId="66B7F8EC" w:rsidR="00230E98" w:rsidRPr="004B1AE9" w:rsidRDefault="00221544" w:rsidP="00221544">
      <w:pPr>
        <w:pStyle w:val="Paragrafoelenco"/>
        <w:numPr>
          <w:ilvl w:val="0"/>
          <w:numId w:val="17"/>
        </w:numPr>
        <w:spacing w:line="240" w:lineRule="auto"/>
        <w:jc w:val="both"/>
        <w:rPr>
          <w:rFonts w:asciiTheme="majorHAnsi" w:hAnsiTheme="majorHAnsi" w:cstheme="majorHAnsi"/>
        </w:rPr>
      </w:pPr>
      <w:r w:rsidRPr="004B1AE9">
        <w:rPr>
          <w:rFonts w:asciiTheme="majorHAnsi" w:hAnsiTheme="majorHAnsi" w:cstheme="majorHAnsi"/>
        </w:rPr>
        <w:t>A</w:t>
      </w:r>
      <w:r w:rsidR="00230E98" w:rsidRPr="004B1AE9">
        <w:rPr>
          <w:rFonts w:asciiTheme="majorHAnsi" w:hAnsiTheme="majorHAnsi" w:cstheme="majorHAnsi"/>
        </w:rPr>
        <w:t>ll’attivazione del soccorso istruttorio;</w:t>
      </w:r>
    </w:p>
    <w:p w14:paraId="4C6BA937" w14:textId="243C65F0" w:rsidR="00230E98" w:rsidRPr="007C799B" w:rsidRDefault="00221544" w:rsidP="007C799B">
      <w:pPr>
        <w:pStyle w:val="Paragrafoelenco"/>
        <w:numPr>
          <w:ilvl w:val="0"/>
          <w:numId w:val="17"/>
        </w:numPr>
        <w:spacing w:line="240" w:lineRule="auto"/>
        <w:jc w:val="both"/>
        <w:rPr>
          <w:rFonts w:asciiTheme="majorHAnsi" w:hAnsiTheme="majorHAnsi" w:cstheme="majorHAnsi"/>
        </w:rPr>
      </w:pPr>
      <w:r w:rsidRPr="004B1AE9">
        <w:rPr>
          <w:rFonts w:asciiTheme="majorHAnsi" w:hAnsiTheme="majorHAnsi" w:cstheme="majorHAnsi"/>
        </w:rPr>
        <w:t>A</w:t>
      </w:r>
      <w:r w:rsidR="00230E98" w:rsidRPr="004B1AE9">
        <w:rPr>
          <w:rFonts w:asciiTheme="majorHAnsi" w:hAnsiTheme="majorHAnsi" w:cstheme="majorHAnsi"/>
        </w:rPr>
        <w:t>l subprocedimento di verifica dell’anomalia dell’offerta anomala</w:t>
      </w:r>
      <w:r w:rsidR="007C799B">
        <w:rPr>
          <w:rFonts w:asciiTheme="majorHAnsi" w:hAnsiTheme="majorHAnsi" w:cstheme="majorHAnsi"/>
        </w:rPr>
        <w:t>.</w:t>
      </w:r>
    </w:p>
    <w:p w14:paraId="203CB135" w14:textId="77777777" w:rsidR="00221544" w:rsidRPr="004B1AE9" w:rsidRDefault="00221544" w:rsidP="00221544">
      <w:pPr>
        <w:pStyle w:val="Paragrafoelenco"/>
        <w:spacing w:line="240" w:lineRule="auto"/>
        <w:jc w:val="both"/>
        <w:rPr>
          <w:rFonts w:asciiTheme="majorHAnsi" w:hAnsiTheme="majorHAnsi" w:cstheme="majorHAnsi"/>
        </w:rPr>
      </w:pPr>
    </w:p>
    <w:p w14:paraId="2621FABF" w14:textId="348748BB" w:rsidR="00230E98" w:rsidRPr="004B1AE9" w:rsidRDefault="00221544" w:rsidP="00221544">
      <w:pPr>
        <w:pStyle w:val="Paragrafoelenco"/>
        <w:numPr>
          <w:ilvl w:val="0"/>
          <w:numId w:val="3"/>
        </w:numPr>
        <w:spacing w:line="240" w:lineRule="auto"/>
        <w:jc w:val="both"/>
        <w:rPr>
          <w:rFonts w:asciiTheme="majorHAnsi" w:hAnsiTheme="majorHAnsi" w:cstheme="majorHAnsi"/>
          <w:b/>
          <w:color w:val="2F5496" w:themeColor="accent1" w:themeShade="BF"/>
        </w:rPr>
      </w:pPr>
      <w:r w:rsidRPr="004B1AE9">
        <w:rPr>
          <w:rFonts w:asciiTheme="majorHAnsi" w:hAnsiTheme="majorHAnsi" w:cstheme="majorHAnsi"/>
          <w:b/>
          <w:color w:val="2F5496" w:themeColor="accent1" w:themeShade="BF"/>
        </w:rPr>
        <w:t>OGGETTO DELL'APPALTO</w:t>
      </w:r>
    </w:p>
    <w:p w14:paraId="009D49CE" w14:textId="67C984B6"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 xml:space="preserve">L'appalto ha per oggetto l'esecuzione di tutte le opere e provviste occorrenti per eseguire e dare completamente ultimati </w:t>
      </w:r>
      <w:r w:rsidR="0066663B" w:rsidRPr="004B1AE9">
        <w:rPr>
          <w:rFonts w:asciiTheme="majorHAnsi" w:hAnsiTheme="majorHAnsi" w:cstheme="majorHAnsi"/>
        </w:rPr>
        <w:t>le prestazioni relative all’ “Accordo quadro per il Servizio di gestione e manutenzione degli impianti di pubblica illuminazione</w:t>
      </w:r>
      <w:r w:rsidRPr="004B1AE9">
        <w:rPr>
          <w:rFonts w:asciiTheme="majorHAnsi" w:hAnsiTheme="majorHAnsi" w:cstheme="majorHAnsi"/>
        </w:rPr>
        <w:t>”</w:t>
      </w:r>
      <w:r w:rsidR="0066663B" w:rsidRPr="004B1AE9">
        <w:rPr>
          <w:rFonts w:asciiTheme="majorHAnsi" w:hAnsiTheme="majorHAnsi" w:cstheme="majorHAnsi"/>
        </w:rPr>
        <w:t>.</w:t>
      </w:r>
    </w:p>
    <w:p w14:paraId="2D252433"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Ulteriori informazioni sul servizio possono essere assunte dal capitolato d’appalto allegato alla documentazione di gara.</w:t>
      </w:r>
    </w:p>
    <w:p w14:paraId="04EA937F" w14:textId="3C1F6375"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 xml:space="preserve">CPV (Common Procurement </w:t>
      </w:r>
      <w:proofErr w:type="spellStart"/>
      <w:r w:rsidRPr="004B1AE9">
        <w:rPr>
          <w:rFonts w:asciiTheme="majorHAnsi" w:hAnsiTheme="majorHAnsi" w:cstheme="majorHAnsi"/>
        </w:rPr>
        <w:t>Vocabulary</w:t>
      </w:r>
      <w:proofErr w:type="spellEnd"/>
      <w:r w:rsidRPr="004B1AE9">
        <w:rPr>
          <w:rFonts w:asciiTheme="majorHAnsi" w:hAnsiTheme="majorHAnsi" w:cstheme="majorHAnsi"/>
        </w:rPr>
        <w:t xml:space="preserve">): </w:t>
      </w:r>
      <w:r w:rsidR="0066663B" w:rsidRPr="007C799B">
        <w:rPr>
          <w:rFonts w:asciiTheme="majorHAnsi" w:hAnsiTheme="majorHAnsi" w:cstheme="majorHAnsi"/>
        </w:rPr>
        <w:t>50232100-1 - Servizi di manutenzione di impianti di illuminazione stradale</w:t>
      </w:r>
      <w:r w:rsidR="007C799B">
        <w:rPr>
          <w:rFonts w:asciiTheme="majorHAnsi" w:hAnsiTheme="majorHAnsi" w:cstheme="majorHAnsi"/>
        </w:rPr>
        <w:t>.</w:t>
      </w:r>
      <w:r w:rsidR="0066663B" w:rsidRPr="004B1AE9">
        <w:rPr>
          <w:rFonts w:asciiTheme="majorHAnsi" w:hAnsiTheme="majorHAnsi" w:cstheme="majorHAnsi"/>
        </w:rPr>
        <w:t xml:space="preserve"> </w:t>
      </w:r>
    </w:p>
    <w:p w14:paraId="36291B62" w14:textId="77777777" w:rsidR="00230E98" w:rsidRPr="004B1AE9" w:rsidRDefault="00230E98" w:rsidP="00C408C0">
      <w:pPr>
        <w:spacing w:line="240" w:lineRule="auto"/>
        <w:jc w:val="both"/>
        <w:rPr>
          <w:rFonts w:asciiTheme="majorHAnsi" w:hAnsiTheme="majorHAnsi" w:cstheme="majorHAnsi"/>
          <w:b/>
        </w:rPr>
      </w:pPr>
      <w:r w:rsidRPr="004B1AE9">
        <w:rPr>
          <w:rFonts w:asciiTheme="majorHAnsi" w:hAnsiTheme="majorHAnsi" w:cstheme="majorHAnsi"/>
          <w:b/>
        </w:rPr>
        <w:t>Informazioni relative ai lotti</w:t>
      </w:r>
    </w:p>
    <w:p w14:paraId="620C4F2F"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Questo appalto è suddiviso in lotti: NO</w:t>
      </w:r>
    </w:p>
    <w:p w14:paraId="6D26E529" w14:textId="7309E2A7" w:rsidR="00230E98" w:rsidRPr="004B1AE9" w:rsidRDefault="0066663B" w:rsidP="0066663B">
      <w:pPr>
        <w:pStyle w:val="Paragrafoelenco"/>
        <w:numPr>
          <w:ilvl w:val="0"/>
          <w:numId w:val="3"/>
        </w:numPr>
        <w:spacing w:line="240" w:lineRule="auto"/>
        <w:jc w:val="both"/>
        <w:rPr>
          <w:rFonts w:asciiTheme="majorHAnsi" w:hAnsiTheme="majorHAnsi" w:cstheme="majorHAnsi"/>
          <w:b/>
          <w:color w:val="2F5496" w:themeColor="accent1" w:themeShade="BF"/>
        </w:rPr>
      </w:pPr>
      <w:r w:rsidRPr="004B1AE9">
        <w:rPr>
          <w:rFonts w:asciiTheme="majorHAnsi" w:hAnsiTheme="majorHAnsi" w:cstheme="majorHAnsi"/>
          <w:b/>
          <w:color w:val="2F5496" w:themeColor="accent1" w:themeShade="BF"/>
        </w:rPr>
        <w:t>DURATA DELL’APPALTO</w:t>
      </w:r>
    </w:p>
    <w:p w14:paraId="578213B9" w14:textId="5DC9D097" w:rsidR="0066663B" w:rsidRPr="004B1AE9" w:rsidRDefault="0066663B" w:rsidP="00C408C0">
      <w:pPr>
        <w:spacing w:line="240" w:lineRule="auto"/>
        <w:jc w:val="both"/>
        <w:rPr>
          <w:rFonts w:asciiTheme="majorHAnsi" w:hAnsiTheme="majorHAnsi" w:cstheme="majorHAnsi"/>
        </w:rPr>
      </w:pPr>
      <w:r w:rsidRPr="004B1AE9">
        <w:rPr>
          <w:rFonts w:asciiTheme="majorHAnsi" w:hAnsiTheme="majorHAnsi" w:cstheme="majorHAnsi"/>
        </w:rPr>
        <w:t>L’appalto ha la durata di 730 (</w:t>
      </w:r>
      <w:proofErr w:type="spellStart"/>
      <w:r w:rsidRPr="004B1AE9">
        <w:rPr>
          <w:rFonts w:asciiTheme="majorHAnsi" w:hAnsiTheme="majorHAnsi" w:cstheme="majorHAnsi"/>
        </w:rPr>
        <w:t>settecentotrenta</w:t>
      </w:r>
      <w:proofErr w:type="spellEnd"/>
      <w:r w:rsidRPr="004B1AE9">
        <w:rPr>
          <w:rFonts w:asciiTheme="majorHAnsi" w:hAnsiTheme="majorHAnsi" w:cstheme="majorHAnsi"/>
        </w:rPr>
        <w:t>) giorni decorrenti dalla data di sottoscrizione del relativo contratto di Accordo quadro e, comunque, sino all’esaurimento dell’importo contrattuale complessivo conseguente al ribasso d’asta proposto dall’aggiudicatario.</w:t>
      </w:r>
    </w:p>
    <w:p w14:paraId="232D00DE" w14:textId="1777430A" w:rsidR="00230E98" w:rsidRPr="004B1AE9" w:rsidRDefault="00230E98" w:rsidP="0066663B">
      <w:pPr>
        <w:pStyle w:val="Paragrafoelenco"/>
        <w:numPr>
          <w:ilvl w:val="0"/>
          <w:numId w:val="3"/>
        </w:numPr>
        <w:spacing w:line="240" w:lineRule="auto"/>
        <w:jc w:val="both"/>
        <w:rPr>
          <w:rFonts w:asciiTheme="majorHAnsi" w:hAnsiTheme="majorHAnsi" w:cstheme="majorHAnsi"/>
          <w:b/>
          <w:color w:val="2F5496" w:themeColor="accent1" w:themeShade="BF"/>
        </w:rPr>
      </w:pPr>
      <w:r w:rsidRPr="004B1AE9">
        <w:rPr>
          <w:rFonts w:asciiTheme="majorHAnsi" w:hAnsiTheme="majorHAnsi" w:cstheme="majorHAnsi"/>
          <w:b/>
          <w:color w:val="2F5496" w:themeColor="accent1" w:themeShade="BF"/>
        </w:rPr>
        <w:t>I</w:t>
      </w:r>
      <w:r w:rsidR="0066663B" w:rsidRPr="004B1AE9">
        <w:rPr>
          <w:rFonts w:asciiTheme="majorHAnsi" w:hAnsiTheme="majorHAnsi" w:cstheme="majorHAnsi"/>
          <w:b/>
          <w:color w:val="2F5496" w:themeColor="accent1" w:themeShade="BF"/>
        </w:rPr>
        <w:t>MPORTO COMPLESSIVO DELL’APPALTO</w:t>
      </w:r>
    </w:p>
    <w:p w14:paraId="1086FFEC"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L'importo complessivo, posto a base d'appalto, è distinto come segue:</w:t>
      </w:r>
    </w:p>
    <w:p w14:paraId="017802A2" w14:textId="35888BA1"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lastRenderedPageBreak/>
        <w:t xml:space="preserve">IMPORTO </w:t>
      </w:r>
      <w:r w:rsidR="0066663B" w:rsidRPr="004B1AE9">
        <w:rPr>
          <w:rFonts w:asciiTheme="majorHAnsi" w:hAnsiTheme="majorHAnsi" w:cstheme="majorHAnsi"/>
        </w:rPr>
        <w:t>TOTALE PRESTAZIONI € 220.500,00</w:t>
      </w:r>
    </w:p>
    <w:p w14:paraId="31B13F33" w14:textId="55072BB5"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Oneri di sicurezza non soggetti a ribasso</w:t>
      </w:r>
      <w:r w:rsidR="0066663B" w:rsidRPr="004B1AE9">
        <w:rPr>
          <w:rFonts w:asciiTheme="majorHAnsi" w:hAnsiTheme="majorHAnsi" w:cstheme="majorHAnsi"/>
        </w:rPr>
        <w:t xml:space="preserve"> </w:t>
      </w:r>
      <w:r w:rsidRPr="004B1AE9">
        <w:rPr>
          <w:rFonts w:asciiTheme="majorHAnsi" w:hAnsiTheme="majorHAnsi" w:cstheme="majorHAnsi"/>
        </w:rPr>
        <w:t xml:space="preserve">€ </w:t>
      </w:r>
      <w:r w:rsidR="0066663B" w:rsidRPr="004B1AE9">
        <w:rPr>
          <w:rFonts w:asciiTheme="majorHAnsi" w:hAnsiTheme="majorHAnsi" w:cstheme="majorHAnsi"/>
        </w:rPr>
        <w:t>2.400,00</w:t>
      </w:r>
    </w:p>
    <w:p w14:paraId="1D6F7A89" w14:textId="18DF8D52" w:rsidR="00230E98" w:rsidRPr="004B1AE9" w:rsidRDefault="00230E98" w:rsidP="00C408C0">
      <w:pPr>
        <w:spacing w:line="240" w:lineRule="auto"/>
        <w:jc w:val="both"/>
        <w:rPr>
          <w:rFonts w:asciiTheme="majorHAnsi" w:hAnsiTheme="majorHAnsi" w:cstheme="majorHAnsi"/>
          <w:b/>
          <w:u w:val="single"/>
        </w:rPr>
      </w:pPr>
      <w:r w:rsidRPr="004B1AE9">
        <w:rPr>
          <w:rFonts w:asciiTheme="majorHAnsi" w:hAnsiTheme="majorHAnsi" w:cstheme="majorHAnsi"/>
          <w:b/>
          <w:u w:val="single"/>
        </w:rPr>
        <w:t>Importo a base d’asta</w:t>
      </w:r>
      <w:r w:rsidR="0066663B" w:rsidRPr="004B1AE9">
        <w:rPr>
          <w:rFonts w:asciiTheme="majorHAnsi" w:hAnsiTheme="majorHAnsi" w:cstheme="majorHAnsi"/>
          <w:b/>
          <w:u w:val="single"/>
        </w:rPr>
        <w:t xml:space="preserve"> € 218.500,00</w:t>
      </w:r>
    </w:p>
    <w:p w14:paraId="7E768D82" w14:textId="6C39F7AC" w:rsidR="00230E98" w:rsidRPr="004B1AE9" w:rsidRDefault="00230E98" w:rsidP="003B318F">
      <w:pPr>
        <w:pStyle w:val="Paragrafoelenco"/>
        <w:numPr>
          <w:ilvl w:val="0"/>
          <w:numId w:val="3"/>
        </w:numPr>
        <w:spacing w:line="240" w:lineRule="auto"/>
        <w:jc w:val="both"/>
        <w:rPr>
          <w:rFonts w:asciiTheme="majorHAnsi" w:hAnsiTheme="majorHAnsi" w:cstheme="majorHAnsi"/>
          <w:b/>
          <w:color w:val="2F5496" w:themeColor="accent1" w:themeShade="BF"/>
        </w:rPr>
      </w:pPr>
      <w:r w:rsidRPr="004B1AE9">
        <w:rPr>
          <w:rFonts w:asciiTheme="majorHAnsi" w:hAnsiTheme="majorHAnsi" w:cstheme="majorHAnsi"/>
          <w:b/>
          <w:color w:val="2F5496" w:themeColor="accent1" w:themeShade="BF"/>
        </w:rPr>
        <w:t>MODALITÀ DI D</w:t>
      </w:r>
      <w:r w:rsidR="003B318F" w:rsidRPr="004B1AE9">
        <w:rPr>
          <w:rFonts w:asciiTheme="majorHAnsi" w:hAnsiTheme="majorHAnsi" w:cstheme="majorHAnsi"/>
          <w:b/>
          <w:color w:val="2F5496" w:themeColor="accent1" w:themeShade="BF"/>
        </w:rPr>
        <w:t>ETERMINAZIONE DEL CORRISPETTIVO</w:t>
      </w:r>
    </w:p>
    <w:p w14:paraId="251FA453" w14:textId="50FB2E06"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 xml:space="preserve">Corrispettivo sarà così determinato: </w:t>
      </w:r>
      <w:r w:rsidR="007C799B">
        <w:rPr>
          <w:rFonts w:asciiTheme="majorHAnsi" w:hAnsiTheme="majorHAnsi" w:cstheme="majorHAnsi"/>
        </w:rPr>
        <w:t xml:space="preserve">a CORPO e </w:t>
      </w:r>
      <w:r w:rsidRPr="004B1AE9">
        <w:rPr>
          <w:rFonts w:asciiTheme="majorHAnsi" w:hAnsiTheme="majorHAnsi" w:cstheme="majorHAnsi"/>
        </w:rPr>
        <w:t>A MISURA</w:t>
      </w:r>
    </w:p>
    <w:p w14:paraId="0E52D6EB" w14:textId="24BF052F" w:rsidR="00230E98" w:rsidRPr="007C799B" w:rsidRDefault="003B318F" w:rsidP="003B318F">
      <w:pPr>
        <w:pStyle w:val="Paragrafoelenco"/>
        <w:numPr>
          <w:ilvl w:val="0"/>
          <w:numId w:val="3"/>
        </w:numPr>
        <w:spacing w:line="240" w:lineRule="auto"/>
        <w:jc w:val="both"/>
        <w:rPr>
          <w:rFonts w:asciiTheme="majorHAnsi" w:hAnsiTheme="majorHAnsi" w:cstheme="majorHAnsi"/>
          <w:b/>
          <w:color w:val="2F5496" w:themeColor="accent1" w:themeShade="BF"/>
        </w:rPr>
      </w:pPr>
      <w:r w:rsidRPr="007C799B">
        <w:rPr>
          <w:rFonts w:asciiTheme="majorHAnsi" w:hAnsiTheme="majorHAnsi" w:cstheme="majorHAnsi"/>
          <w:b/>
          <w:color w:val="2F5496" w:themeColor="accent1" w:themeShade="BF"/>
        </w:rPr>
        <w:t>REVISIONE PREZZI</w:t>
      </w:r>
    </w:p>
    <w:p w14:paraId="1B0BBC7B" w14:textId="77777777" w:rsidR="00230E98" w:rsidRPr="004B1AE9" w:rsidRDefault="00230E98" w:rsidP="00C408C0">
      <w:pPr>
        <w:spacing w:line="240" w:lineRule="auto"/>
        <w:jc w:val="both"/>
        <w:rPr>
          <w:rFonts w:asciiTheme="majorHAnsi" w:hAnsiTheme="majorHAnsi" w:cstheme="majorHAnsi"/>
        </w:rPr>
      </w:pPr>
      <w:r w:rsidRPr="007C799B">
        <w:rPr>
          <w:rFonts w:asciiTheme="majorHAnsi" w:hAnsiTheme="majorHAnsi" w:cstheme="majorHAnsi"/>
        </w:rPr>
        <w:t>Qualora nel corso di esecuzione del contratto, al verificarsi di particolari condizioni di natura oggettiva, si determina una variazione, in aumento o in diminuzione, del costo del servizio superiore al cinque per cento, dell’importo complessivo, i prezzi sono aggiornati, nella misura dell’ottanta per cento della variazione, in relazione alle prestazioni da eseguire. Ai fini del calcolo della variazione dei prezzi si utilizzano gli indici indicati all’art. 60 comma 3 lett. b del codice.</w:t>
      </w:r>
    </w:p>
    <w:p w14:paraId="409BB39B" w14:textId="75776033" w:rsidR="00230E98" w:rsidRPr="004B1AE9" w:rsidRDefault="00230E98" w:rsidP="003B318F">
      <w:pPr>
        <w:pStyle w:val="Paragrafoelenco"/>
        <w:numPr>
          <w:ilvl w:val="0"/>
          <w:numId w:val="3"/>
        </w:numPr>
        <w:spacing w:line="240" w:lineRule="auto"/>
        <w:jc w:val="both"/>
        <w:rPr>
          <w:rFonts w:asciiTheme="majorHAnsi" w:hAnsiTheme="majorHAnsi" w:cstheme="majorHAnsi"/>
          <w:b/>
          <w:color w:val="2F5496" w:themeColor="accent1" w:themeShade="BF"/>
        </w:rPr>
      </w:pPr>
      <w:r w:rsidRPr="004B1AE9">
        <w:rPr>
          <w:rFonts w:asciiTheme="majorHAnsi" w:hAnsiTheme="majorHAnsi" w:cstheme="majorHAnsi"/>
          <w:b/>
          <w:color w:val="2F5496" w:themeColor="accent1" w:themeShade="BF"/>
        </w:rPr>
        <w:t>MODALITA'</w:t>
      </w:r>
      <w:r w:rsidR="003B318F" w:rsidRPr="004B1AE9">
        <w:rPr>
          <w:rFonts w:asciiTheme="majorHAnsi" w:hAnsiTheme="majorHAnsi" w:cstheme="majorHAnsi"/>
          <w:b/>
          <w:color w:val="2F5496" w:themeColor="accent1" w:themeShade="BF"/>
        </w:rPr>
        <w:t xml:space="preserve"> DI PRESENTAZIONE DELLE OFFERTE</w:t>
      </w:r>
    </w:p>
    <w:p w14:paraId="304624F7"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L’INTERO PROCEDIMENTO DI GARA È TELEMATICO.</w:t>
      </w:r>
    </w:p>
    <w:p w14:paraId="0E04E18A"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Gli operatori economici che intendono partecipare alla gara dovranno caricare i documenti richiesti, utilizzando esclusivamente la piattaforma telematica e rispettando in ogni sezione le indicazioni ivi contenute.</w:t>
      </w:r>
    </w:p>
    <w:p w14:paraId="286B84DF" w14:textId="2041755D"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 xml:space="preserve">La documentazione dovrà essere caricata, previa registrazione, tramite la piattaforma telematica, accessibile tramite il portale </w:t>
      </w:r>
      <w:r w:rsidR="003B318F" w:rsidRPr="004B1AE9">
        <w:rPr>
          <w:rFonts w:asciiTheme="majorHAnsi" w:hAnsiTheme="majorHAnsi" w:cstheme="majorHAnsi"/>
          <w:i/>
        </w:rPr>
        <w:t>Appalti &amp; Contratti e-Procurement</w:t>
      </w:r>
      <w:r w:rsidR="003B318F" w:rsidRPr="004B1AE9">
        <w:rPr>
          <w:rFonts w:asciiTheme="majorHAnsi" w:hAnsiTheme="majorHAnsi" w:cstheme="majorHAnsi"/>
        </w:rPr>
        <w:t xml:space="preserve"> </w:t>
      </w:r>
      <w:r w:rsidRPr="004B1AE9">
        <w:rPr>
          <w:rFonts w:asciiTheme="majorHAnsi" w:hAnsiTheme="majorHAnsi" w:cstheme="majorHAnsi"/>
        </w:rPr>
        <w:t xml:space="preserve">all’indirizzo </w:t>
      </w:r>
      <w:hyperlink r:id="rId12" w:history="1">
        <w:r w:rsidR="003B318F" w:rsidRPr="004B1AE9">
          <w:rPr>
            <w:rStyle w:val="Collegamentoipertestuale"/>
            <w:rFonts w:asciiTheme="majorHAnsi" w:hAnsiTheme="majorHAnsi" w:cstheme="majorHAnsi"/>
          </w:rPr>
          <w:t>https://portaleappalti-comunemilazzo.maggiolicloud.it/PortaleAppalti/</w:t>
        </w:r>
      </w:hyperlink>
      <w:r w:rsidR="003B318F" w:rsidRPr="004B1AE9">
        <w:rPr>
          <w:rFonts w:asciiTheme="majorHAnsi" w:hAnsiTheme="majorHAnsi" w:cstheme="majorHAnsi"/>
        </w:rPr>
        <w:t>.</w:t>
      </w:r>
    </w:p>
    <w:p w14:paraId="7CE074B4" w14:textId="358C813F" w:rsidR="003B318F" w:rsidRPr="00F76AA3" w:rsidRDefault="00230E98" w:rsidP="003B318F">
      <w:pPr>
        <w:pStyle w:val="Paragrafoelenco"/>
        <w:numPr>
          <w:ilvl w:val="0"/>
          <w:numId w:val="3"/>
        </w:numPr>
        <w:spacing w:line="240" w:lineRule="auto"/>
        <w:jc w:val="both"/>
        <w:rPr>
          <w:rFonts w:asciiTheme="majorHAnsi" w:hAnsiTheme="majorHAnsi" w:cstheme="majorHAnsi"/>
          <w:b/>
          <w:color w:val="2F5496" w:themeColor="accent1" w:themeShade="BF"/>
        </w:rPr>
      </w:pPr>
      <w:r w:rsidRPr="004B1AE9">
        <w:rPr>
          <w:rFonts w:asciiTheme="majorHAnsi" w:hAnsiTheme="majorHAnsi" w:cstheme="majorHAnsi"/>
          <w:b/>
          <w:color w:val="2F5496" w:themeColor="accent1" w:themeShade="BF"/>
        </w:rPr>
        <w:t>DATE PUBBLICAZ</w:t>
      </w:r>
      <w:r w:rsidR="003B318F" w:rsidRPr="004B1AE9">
        <w:rPr>
          <w:rFonts w:asciiTheme="majorHAnsi" w:hAnsiTheme="majorHAnsi" w:cstheme="majorHAnsi"/>
          <w:b/>
          <w:color w:val="2F5496" w:themeColor="accent1" w:themeShade="BF"/>
        </w:rPr>
        <w:t xml:space="preserve">IONE, SCADENZA E APERTURA </w:t>
      </w:r>
      <w:r w:rsidR="003B318F" w:rsidRPr="00F76AA3">
        <w:rPr>
          <w:rFonts w:asciiTheme="majorHAnsi" w:hAnsiTheme="majorHAnsi" w:cstheme="majorHAnsi"/>
          <w:b/>
          <w:color w:val="2F5496" w:themeColor="accent1" w:themeShade="BF"/>
        </w:rPr>
        <w:t>BUSTE</w:t>
      </w:r>
    </w:p>
    <w:tbl>
      <w:tblPr>
        <w:tblStyle w:val="Grigliatabella"/>
        <w:tblW w:w="0" w:type="auto"/>
        <w:tblLook w:val="04A0" w:firstRow="1" w:lastRow="0" w:firstColumn="1" w:lastColumn="0" w:noHBand="0" w:noVBand="1"/>
      </w:tblPr>
      <w:tblGrid>
        <w:gridCol w:w="5194"/>
        <w:gridCol w:w="4434"/>
      </w:tblGrid>
      <w:tr w:rsidR="003B318F" w:rsidRPr="00F76AA3" w14:paraId="70D80CCF" w14:textId="2F77372C" w:rsidTr="003B318F">
        <w:tc>
          <w:tcPr>
            <w:tcW w:w="5194" w:type="dxa"/>
          </w:tcPr>
          <w:p w14:paraId="3E522812" w14:textId="5A944E7A" w:rsidR="003B318F" w:rsidRPr="00F76AA3" w:rsidRDefault="003B318F" w:rsidP="003B318F">
            <w:pPr>
              <w:jc w:val="both"/>
              <w:rPr>
                <w:rFonts w:asciiTheme="majorHAnsi" w:hAnsiTheme="majorHAnsi" w:cstheme="majorHAnsi"/>
              </w:rPr>
            </w:pPr>
            <w:r w:rsidRPr="00F76AA3">
              <w:rPr>
                <w:rFonts w:asciiTheme="majorHAnsi" w:hAnsiTheme="majorHAnsi" w:cstheme="majorHAnsi"/>
              </w:rPr>
              <w:t xml:space="preserve">Data inizio partecipazione: </w:t>
            </w:r>
          </w:p>
        </w:tc>
        <w:tc>
          <w:tcPr>
            <w:tcW w:w="4434" w:type="dxa"/>
          </w:tcPr>
          <w:p w14:paraId="0B8C5F6A" w14:textId="2B4F5756" w:rsidR="003B318F" w:rsidRPr="00F76AA3" w:rsidRDefault="003B318F" w:rsidP="002D1B56">
            <w:pPr>
              <w:jc w:val="both"/>
              <w:rPr>
                <w:rFonts w:asciiTheme="majorHAnsi" w:hAnsiTheme="majorHAnsi" w:cstheme="majorHAnsi"/>
              </w:rPr>
            </w:pPr>
            <w:proofErr w:type="spellStart"/>
            <w:r w:rsidRPr="00F76AA3">
              <w:rPr>
                <w:rFonts w:asciiTheme="majorHAnsi" w:hAnsiTheme="majorHAnsi" w:cstheme="majorHAnsi"/>
              </w:rPr>
              <w:t>xx.xx.xxxx</w:t>
            </w:r>
            <w:proofErr w:type="spellEnd"/>
            <w:r w:rsidRPr="00F76AA3">
              <w:rPr>
                <w:rFonts w:asciiTheme="majorHAnsi" w:hAnsiTheme="majorHAnsi" w:cstheme="majorHAnsi"/>
              </w:rPr>
              <w:t xml:space="preserve"> ore </w:t>
            </w:r>
            <w:proofErr w:type="spellStart"/>
            <w:proofErr w:type="gramStart"/>
            <w:r w:rsidRPr="00F76AA3">
              <w:rPr>
                <w:rFonts w:asciiTheme="majorHAnsi" w:hAnsiTheme="majorHAnsi" w:cstheme="majorHAnsi"/>
              </w:rPr>
              <w:t>xx:xx</w:t>
            </w:r>
            <w:proofErr w:type="spellEnd"/>
            <w:proofErr w:type="gramEnd"/>
          </w:p>
        </w:tc>
      </w:tr>
      <w:tr w:rsidR="003B318F" w:rsidRPr="00F76AA3" w14:paraId="0E1F6328" w14:textId="2335237A" w:rsidTr="003B318F">
        <w:tc>
          <w:tcPr>
            <w:tcW w:w="5194" w:type="dxa"/>
          </w:tcPr>
          <w:p w14:paraId="2B704BF9" w14:textId="06938F51" w:rsidR="003B318F" w:rsidRPr="00F76AA3" w:rsidRDefault="003B318F" w:rsidP="003B318F">
            <w:pPr>
              <w:jc w:val="both"/>
              <w:rPr>
                <w:rFonts w:asciiTheme="majorHAnsi" w:hAnsiTheme="majorHAnsi" w:cstheme="majorHAnsi"/>
              </w:rPr>
            </w:pPr>
            <w:r w:rsidRPr="00F76AA3">
              <w:rPr>
                <w:rFonts w:asciiTheme="majorHAnsi" w:hAnsiTheme="majorHAnsi" w:cstheme="majorHAnsi"/>
              </w:rPr>
              <w:t xml:space="preserve">Termine ultimo per la presentazione di quesiti: </w:t>
            </w:r>
          </w:p>
        </w:tc>
        <w:tc>
          <w:tcPr>
            <w:tcW w:w="4434" w:type="dxa"/>
          </w:tcPr>
          <w:p w14:paraId="489EBB1D" w14:textId="275AAD22" w:rsidR="003B318F" w:rsidRPr="00F76AA3" w:rsidRDefault="003B318F" w:rsidP="002D1B56">
            <w:pPr>
              <w:jc w:val="both"/>
              <w:rPr>
                <w:rFonts w:asciiTheme="majorHAnsi" w:hAnsiTheme="majorHAnsi" w:cstheme="majorHAnsi"/>
              </w:rPr>
            </w:pPr>
            <w:proofErr w:type="spellStart"/>
            <w:r w:rsidRPr="00F76AA3">
              <w:rPr>
                <w:rFonts w:asciiTheme="majorHAnsi" w:hAnsiTheme="majorHAnsi" w:cstheme="majorHAnsi"/>
              </w:rPr>
              <w:t>xx.xx.xxxx</w:t>
            </w:r>
            <w:proofErr w:type="spellEnd"/>
            <w:r w:rsidRPr="00F76AA3">
              <w:rPr>
                <w:rFonts w:asciiTheme="majorHAnsi" w:hAnsiTheme="majorHAnsi" w:cstheme="majorHAnsi"/>
              </w:rPr>
              <w:t xml:space="preserve"> ore </w:t>
            </w:r>
            <w:proofErr w:type="spellStart"/>
            <w:proofErr w:type="gramStart"/>
            <w:r w:rsidRPr="00F76AA3">
              <w:rPr>
                <w:rFonts w:asciiTheme="majorHAnsi" w:hAnsiTheme="majorHAnsi" w:cstheme="majorHAnsi"/>
              </w:rPr>
              <w:t>xx:xx</w:t>
            </w:r>
            <w:proofErr w:type="spellEnd"/>
            <w:proofErr w:type="gramEnd"/>
          </w:p>
        </w:tc>
      </w:tr>
      <w:tr w:rsidR="003B318F" w:rsidRPr="00F76AA3" w14:paraId="56616A83" w14:textId="0C7D1F6E" w:rsidTr="003B318F">
        <w:tc>
          <w:tcPr>
            <w:tcW w:w="5194" w:type="dxa"/>
          </w:tcPr>
          <w:p w14:paraId="652BA4E2" w14:textId="65EDDD9B" w:rsidR="003B318F" w:rsidRPr="00F76AA3" w:rsidRDefault="003B318F" w:rsidP="003B318F">
            <w:pPr>
              <w:jc w:val="both"/>
              <w:rPr>
                <w:rFonts w:asciiTheme="majorHAnsi" w:hAnsiTheme="majorHAnsi" w:cstheme="majorHAnsi"/>
              </w:rPr>
            </w:pPr>
            <w:r w:rsidRPr="00F76AA3">
              <w:rPr>
                <w:rFonts w:asciiTheme="majorHAnsi" w:hAnsiTheme="majorHAnsi" w:cstheme="majorHAnsi"/>
              </w:rPr>
              <w:t xml:space="preserve">Data scadenza: </w:t>
            </w:r>
          </w:p>
        </w:tc>
        <w:tc>
          <w:tcPr>
            <w:tcW w:w="4434" w:type="dxa"/>
          </w:tcPr>
          <w:p w14:paraId="372B74E9" w14:textId="5CB0BB87" w:rsidR="003B318F" w:rsidRPr="00F76AA3" w:rsidRDefault="003B318F" w:rsidP="002D1B56">
            <w:pPr>
              <w:jc w:val="both"/>
              <w:rPr>
                <w:rFonts w:asciiTheme="majorHAnsi" w:hAnsiTheme="majorHAnsi" w:cstheme="majorHAnsi"/>
              </w:rPr>
            </w:pPr>
            <w:proofErr w:type="spellStart"/>
            <w:r w:rsidRPr="00F76AA3">
              <w:rPr>
                <w:rFonts w:asciiTheme="majorHAnsi" w:hAnsiTheme="majorHAnsi" w:cstheme="majorHAnsi"/>
              </w:rPr>
              <w:t>xx.xx.xxxx</w:t>
            </w:r>
            <w:proofErr w:type="spellEnd"/>
            <w:r w:rsidRPr="00F76AA3">
              <w:rPr>
                <w:rFonts w:asciiTheme="majorHAnsi" w:hAnsiTheme="majorHAnsi" w:cstheme="majorHAnsi"/>
              </w:rPr>
              <w:t xml:space="preserve"> ore </w:t>
            </w:r>
            <w:proofErr w:type="spellStart"/>
            <w:proofErr w:type="gramStart"/>
            <w:r w:rsidRPr="00F76AA3">
              <w:rPr>
                <w:rFonts w:asciiTheme="majorHAnsi" w:hAnsiTheme="majorHAnsi" w:cstheme="majorHAnsi"/>
              </w:rPr>
              <w:t>xx:xx</w:t>
            </w:r>
            <w:proofErr w:type="spellEnd"/>
            <w:proofErr w:type="gramEnd"/>
          </w:p>
        </w:tc>
      </w:tr>
      <w:tr w:rsidR="003B318F" w:rsidRPr="004B1AE9" w14:paraId="1B51DD7D" w14:textId="1930E018" w:rsidTr="003B318F">
        <w:tc>
          <w:tcPr>
            <w:tcW w:w="5194" w:type="dxa"/>
          </w:tcPr>
          <w:p w14:paraId="723FF974" w14:textId="715B7293" w:rsidR="003B318F" w:rsidRPr="00F76AA3" w:rsidRDefault="003B318F" w:rsidP="003B318F">
            <w:pPr>
              <w:jc w:val="both"/>
              <w:rPr>
                <w:rFonts w:asciiTheme="majorHAnsi" w:hAnsiTheme="majorHAnsi" w:cstheme="majorHAnsi"/>
              </w:rPr>
            </w:pPr>
            <w:r w:rsidRPr="00F76AA3">
              <w:rPr>
                <w:rFonts w:asciiTheme="majorHAnsi" w:hAnsiTheme="majorHAnsi" w:cstheme="majorHAnsi"/>
              </w:rPr>
              <w:t xml:space="preserve">Data apertura buste: </w:t>
            </w:r>
          </w:p>
        </w:tc>
        <w:tc>
          <w:tcPr>
            <w:tcW w:w="4434" w:type="dxa"/>
          </w:tcPr>
          <w:p w14:paraId="0311BD35" w14:textId="03172381" w:rsidR="003B318F" w:rsidRPr="00F76AA3" w:rsidRDefault="003B318F" w:rsidP="002D1B56">
            <w:pPr>
              <w:jc w:val="both"/>
              <w:rPr>
                <w:rFonts w:asciiTheme="majorHAnsi" w:hAnsiTheme="majorHAnsi" w:cstheme="majorHAnsi"/>
              </w:rPr>
            </w:pPr>
            <w:proofErr w:type="spellStart"/>
            <w:r w:rsidRPr="00F76AA3">
              <w:rPr>
                <w:rFonts w:asciiTheme="majorHAnsi" w:hAnsiTheme="majorHAnsi" w:cstheme="majorHAnsi"/>
              </w:rPr>
              <w:t>xx.xx.xxxx</w:t>
            </w:r>
            <w:proofErr w:type="spellEnd"/>
            <w:r w:rsidRPr="00F76AA3">
              <w:rPr>
                <w:rFonts w:asciiTheme="majorHAnsi" w:hAnsiTheme="majorHAnsi" w:cstheme="majorHAnsi"/>
              </w:rPr>
              <w:t xml:space="preserve"> ore </w:t>
            </w:r>
            <w:proofErr w:type="spellStart"/>
            <w:proofErr w:type="gramStart"/>
            <w:r w:rsidRPr="00F76AA3">
              <w:rPr>
                <w:rFonts w:asciiTheme="majorHAnsi" w:hAnsiTheme="majorHAnsi" w:cstheme="majorHAnsi"/>
              </w:rPr>
              <w:t>xx:xx</w:t>
            </w:r>
            <w:proofErr w:type="spellEnd"/>
            <w:proofErr w:type="gramEnd"/>
          </w:p>
        </w:tc>
      </w:tr>
    </w:tbl>
    <w:p w14:paraId="7683E637" w14:textId="77777777" w:rsidR="003B318F" w:rsidRPr="004B1AE9" w:rsidRDefault="003B318F" w:rsidP="00C408C0">
      <w:pPr>
        <w:spacing w:line="240" w:lineRule="auto"/>
        <w:jc w:val="both"/>
        <w:rPr>
          <w:rFonts w:asciiTheme="majorHAnsi" w:hAnsiTheme="majorHAnsi" w:cstheme="majorHAnsi"/>
        </w:rPr>
      </w:pPr>
    </w:p>
    <w:p w14:paraId="2CAE5041" w14:textId="7C85CCAA" w:rsidR="00230E98" w:rsidRPr="00586B92" w:rsidRDefault="00230E98" w:rsidP="003B318F">
      <w:pPr>
        <w:pStyle w:val="Paragrafoelenco"/>
        <w:numPr>
          <w:ilvl w:val="0"/>
          <w:numId w:val="3"/>
        </w:numPr>
        <w:spacing w:line="240" w:lineRule="auto"/>
        <w:jc w:val="both"/>
        <w:rPr>
          <w:rFonts w:asciiTheme="majorHAnsi" w:hAnsiTheme="majorHAnsi" w:cstheme="majorHAnsi"/>
          <w:b/>
          <w:color w:val="2F5496" w:themeColor="accent1" w:themeShade="BF"/>
        </w:rPr>
      </w:pPr>
      <w:r w:rsidRPr="00586B92">
        <w:rPr>
          <w:rFonts w:asciiTheme="majorHAnsi" w:hAnsiTheme="majorHAnsi" w:cstheme="majorHAnsi"/>
          <w:b/>
          <w:color w:val="2F5496" w:themeColor="accent1" w:themeShade="BF"/>
        </w:rPr>
        <w:t>SOGGETTI AMMESSI IN FORMA SINGOLA E ASSOCIATA</w:t>
      </w:r>
      <w:r w:rsidR="003B318F" w:rsidRPr="00586B92">
        <w:rPr>
          <w:rFonts w:asciiTheme="majorHAnsi" w:hAnsiTheme="majorHAnsi" w:cstheme="majorHAnsi"/>
          <w:b/>
          <w:color w:val="2F5496" w:themeColor="accent1" w:themeShade="BF"/>
        </w:rPr>
        <w:t xml:space="preserve"> E CONDIZIONI DI PARTECIPAZIONE</w:t>
      </w:r>
    </w:p>
    <w:p w14:paraId="3649A62E" w14:textId="6F9BEE6D"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Gli operatori economici possono partecipare alla presente gara in forma singola, purché in possesso dei requisiti prescritti dai successivi articoli.</w:t>
      </w:r>
    </w:p>
    <w:p w14:paraId="3728A2D0" w14:textId="17883D73"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AVVALIMENTO:</w:t>
      </w:r>
    </w:p>
    <w:p w14:paraId="00D64522" w14:textId="77777777" w:rsidR="003B318F" w:rsidRPr="00586B92" w:rsidRDefault="00230E98" w:rsidP="003B318F">
      <w:pPr>
        <w:spacing w:line="240" w:lineRule="auto"/>
        <w:jc w:val="both"/>
        <w:rPr>
          <w:rFonts w:asciiTheme="majorHAnsi" w:hAnsiTheme="majorHAnsi" w:cstheme="majorHAnsi"/>
        </w:rPr>
      </w:pPr>
      <w:r w:rsidRPr="00586B92">
        <w:rPr>
          <w:rFonts w:asciiTheme="majorHAnsi" w:hAnsiTheme="majorHAnsi" w:cstheme="majorHAnsi"/>
        </w:rPr>
        <w:t>In caso di Avvalimento, devono essere presentate nella Busta Amministrativa, ai sensi dell’articolo 104 del nuovo Codice:</w:t>
      </w:r>
    </w:p>
    <w:p w14:paraId="241E27B3" w14:textId="77777777" w:rsidR="003B318F" w:rsidRPr="00586B92" w:rsidRDefault="00230E98" w:rsidP="003B318F">
      <w:pPr>
        <w:pStyle w:val="Paragrafoelenco"/>
        <w:numPr>
          <w:ilvl w:val="0"/>
          <w:numId w:val="9"/>
        </w:numPr>
        <w:spacing w:line="240" w:lineRule="auto"/>
        <w:jc w:val="both"/>
        <w:rPr>
          <w:rFonts w:asciiTheme="majorHAnsi" w:hAnsiTheme="majorHAnsi" w:cstheme="majorHAnsi"/>
        </w:rPr>
      </w:pPr>
      <w:r w:rsidRPr="00586B92">
        <w:rPr>
          <w:rFonts w:asciiTheme="majorHAnsi" w:hAnsiTheme="majorHAnsi" w:cstheme="majorHAnsi"/>
        </w:rPr>
        <w:t>DGUE da parte del concorrente e dell’impresa ausiliaria;</w:t>
      </w:r>
    </w:p>
    <w:p w14:paraId="532C8E9B" w14:textId="19043058" w:rsidR="00230E98" w:rsidRPr="00586B92" w:rsidRDefault="00230E98" w:rsidP="003B318F">
      <w:pPr>
        <w:pStyle w:val="Paragrafoelenco"/>
        <w:numPr>
          <w:ilvl w:val="0"/>
          <w:numId w:val="9"/>
        </w:numPr>
        <w:spacing w:line="240" w:lineRule="auto"/>
        <w:jc w:val="both"/>
        <w:rPr>
          <w:rFonts w:asciiTheme="majorHAnsi" w:hAnsiTheme="majorHAnsi" w:cstheme="majorHAnsi"/>
        </w:rPr>
      </w:pPr>
      <w:r w:rsidRPr="00586B92">
        <w:rPr>
          <w:rFonts w:asciiTheme="majorHAnsi" w:hAnsiTheme="majorHAnsi" w:cstheme="majorHAnsi"/>
        </w:rPr>
        <w:t>Contratto di avvalimento in originale o copia autentica, specificando se intende avvalersi delle risorse altrui per acquisire un requisito di partecipazione o per migliorare la propria offerta, e allega, nel caso di cui al comma 2, la certificazione SOA. Ai sensi dell’articolo 26 dell’Allegato II.12 il contratto di avvalimento deve riportare in modo compiuto, esplicito ed esauriente:</w:t>
      </w:r>
    </w:p>
    <w:p w14:paraId="76A6C918" w14:textId="1024B907" w:rsidR="00230E98" w:rsidRPr="00586B92" w:rsidRDefault="00230E98" w:rsidP="003B318F">
      <w:pPr>
        <w:pStyle w:val="Paragrafoelenco"/>
        <w:numPr>
          <w:ilvl w:val="1"/>
          <w:numId w:val="7"/>
        </w:numPr>
        <w:spacing w:line="240" w:lineRule="auto"/>
        <w:jc w:val="both"/>
        <w:rPr>
          <w:rFonts w:asciiTheme="majorHAnsi" w:hAnsiTheme="majorHAnsi" w:cstheme="majorHAnsi"/>
        </w:rPr>
      </w:pPr>
      <w:r w:rsidRPr="00586B92">
        <w:rPr>
          <w:rFonts w:asciiTheme="majorHAnsi" w:hAnsiTheme="majorHAnsi" w:cstheme="majorHAnsi"/>
        </w:rPr>
        <w:t>Oggetto, le risorse e i mezzi prestati in modo determinato e specifico;</w:t>
      </w:r>
    </w:p>
    <w:p w14:paraId="2920387C" w14:textId="7E32F55C" w:rsidR="00230E98" w:rsidRPr="00586B92" w:rsidRDefault="003B318F" w:rsidP="003B318F">
      <w:pPr>
        <w:pStyle w:val="Paragrafoelenco"/>
        <w:numPr>
          <w:ilvl w:val="1"/>
          <w:numId w:val="7"/>
        </w:numPr>
        <w:spacing w:line="240" w:lineRule="auto"/>
        <w:jc w:val="both"/>
        <w:rPr>
          <w:rFonts w:asciiTheme="majorHAnsi" w:hAnsiTheme="majorHAnsi" w:cstheme="majorHAnsi"/>
        </w:rPr>
      </w:pPr>
      <w:r w:rsidRPr="00586B92">
        <w:rPr>
          <w:rFonts w:asciiTheme="majorHAnsi" w:hAnsiTheme="majorHAnsi" w:cstheme="majorHAnsi"/>
        </w:rPr>
        <w:t>D</w:t>
      </w:r>
      <w:r w:rsidR="00230E98" w:rsidRPr="00586B92">
        <w:rPr>
          <w:rFonts w:asciiTheme="majorHAnsi" w:hAnsiTheme="majorHAnsi" w:cstheme="majorHAnsi"/>
        </w:rPr>
        <w:t>urata;</w:t>
      </w:r>
    </w:p>
    <w:p w14:paraId="76CEFAF8" w14:textId="6D798F38" w:rsidR="00230E98" w:rsidRPr="00586B92" w:rsidRDefault="003B318F" w:rsidP="003B318F">
      <w:pPr>
        <w:pStyle w:val="Paragrafoelenco"/>
        <w:numPr>
          <w:ilvl w:val="1"/>
          <w:numId w:val="7"/>
        </w:numPr>
        <w:spacing w:line="240" w:lineRule="auto"/>
        <w:jc w:val="both"/>
        <w:rPr>
          <w:rFonts w:asciiTheme="majorHAnsi" w:hAnsiTheme="majorHAnsi" w:cstheme="majorHAnsi"/>
        </w:rPr>
      </w:pPr>
      <w:r w:rsidRPr="00586B92">
        <w:rPr>
          <w:rFonts w:asciiTheme="majorHAnsi" w:hAnsiTheme="majorHAnsi" w:cstheme="majorHAnsi"/>
        </w:rPr>
        <w:t>O</w:t>
      </w:r>
      <w:r w:rsidR="00230E98" w:rsidRPr="00586B92">
        <w:rPr>
          <w:rFonts w:asciiTheme="majorHAnsi" w:hAnsiTheme="majorHAnsi" w:cstheme="majorHAnsi"/>
        </w:rPr>
        <w:t>gni altro utile elemento ai fini dell'avvalimento.</w:t>
      </w:r>
    </w:p>
    <w:p w14:paraId="7D7EEA76" w14:textId="77777777"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L’impresa ausiliaria è tenuta inoltre a trasmettere alla stazione appaltante dichiarazione con la quale attesta:</w:t>
      </w:r>
    </w:p>
    <w:p w14:paraId="520D2E83" w14:textId="0A879A15" w:rsidR="00230E98" w:rsidRPr="00586B92" w:rsidRDefault="00230E98" w:rsidP="003B318F">
      <w:pPr>
        <w:pStyle w:val="Paragrafoelenco"/>
        <w:numPr>
          <w:ilvl w:val="0"/>
          <w:numId w:val="21"/>
        </w:numPr>
        <w:spacing w:line="240" w:lineRule="auto"/>
        <w:jc w:val="both"/>
        <w:rPr>
          <w:rFonts w:asciiTheme="majorHAnsi" w:hAnsiTheme="majorHAnsi" w:cstheme="majorHAnsi"/>
        </w:rPr>
      </w:pPr>
      <w:r w:rsidRPr="00586B92">
        <w:rPr>
          <w:rFonts w:asciiTheme="majorHAnsi" w:hAnsiTheme="majorHAnsi" w:cstheme="majorHAnsi"/>
        </w:rPr>
        <w:t>di essere in possesso dei requisiti di ordine generale di cui al Capo II del Titolo IV del “Nuovo Codice”;</w:t>
      </w:r>
    </w:p>
    <w:p w14:paraId="49432C4F" w14:textId="7CE91AD3" w:rsidR="00230E98" w:rsidRPr="00586B92" w:rsidRDefault="00230E98" w:rsidP="003B318F">
      <w:pPr>
        <w:pStyle w:val="Paragrafoelenco"/>
        <w:numPr>
          <w:ilvl w:val="0"/>
          <w:numId w:val="21"/>
        </w:numPr>
        <w:spacing w:line="240" w:lineRule="auto"/>
        <w:jc w:val="both"/>
        <w:rPr>
          <w:rFonts w:asciiTheme="majorHAnsi" w:hAnsiTheme="majorHAnsi" w:cstheme="majorHAnsi"/>
        </w:rPr>
      </w:pPr>
      <w:r w:rsidRPr="00586B92">
        <w:rPr>
          <w:rFonts w:asciiTheme="majorHAnsi" w:hAnsiTheme="majorHAnsi" w:cstheme="majorHAnsi"/>
        </w:rPr>
        <w:lastRenderedPageBreak/>
        <w:t>di impegnarsi verso l’operatore economico e verso la stessa stazione appaltante a mettere a disposizione per tutta la durata dell’appalto le risorse oggetto del contratto di avvalimento.</w:t>
      </w:r>
    </w:p>
    <w:p w14:paraId="1DA9173A" w14:textId="77777777" w:rsidR="00B67482" w:rsidRPr="00586B92" w:rsidRDefault="00B67482" w:rsidP="00B67482">
      <w:pPr>
        <w:pStyle w:val="Paragrafoelenco"/>
        <w:spacing w:line="240" w:lineRule="auto"/>
        <w:jc w:val="both"/>
        <w:rPr>
          <w:rFonts w:asciiTheme="majorHAnsi" w:hAnsiTheme="majorHAnsi" w:cstheme="majorHAnsi"/>
        </w:rPr>
      </w:pPr>
    </w:p>
    <w:p w14:paraId="66B0C09B" w14:textId="788F7E4D" w:rsidR="00230E98" w:rsidRPr="00586B92" w:rsidRDefault="002D1B56" w:rsidP="002D1B56">
      <w:pPr>
        <w:pStyle w:val="Paragrafoelenco"/>
        <w:numPr>
          <w:ilvl w:val="0"/>
          <w:numId w:val="3"/>
        </w:numPr>
        <w:spacing w:line="240" w:lineRule="auto"/>
        <w:jc w:val="both"/>
        <w:rPr>
          <w:rFonts w:asciiTheme="majorHAnsi" w:hAnsiTheme="majorHAnsi" w:cstheme="majorHAnsi"/>
          <w:b/>
          <w:color w:val="2F5496" w:themeColor="accent1" w:themeShade="BF"/>
        </w:rPr>
      </w:pPr>
      <w:r w:rsidRPr="00586B92">
        <w:rPr>
          <w:rFonts w:asciiTheme="majorHAnsi" w:hAnsiTheme="majorHAnsi" w:cstheme="majorHAnsi"/>
          <w:b/>
          <w:color w:val="2F5496" w:themeColor="accent1" w:themeShade="BF"/>
        </w:rPr>
        <w:t>R</w:t>
      </w:r>
      <w:r w:rsidR="00230E98" w:rsidRPr="00586B92">
        <w:rPr>
          <w:rFonts w:asciiTheme="majorHAnsi" w:hAnsiTheme="majorHAnsi" w:cstheme="majorHAnsi"/>
          <w:b/>
          <w:color w:val="2F5496" w:themeColor="accent1" w:themeShade="BF"/>
        </w:rPr>
        <w:t>EQUISITI DI ORDINE GENER</w:t>
      </w:r>
      <w:r w:rsidR="003B318F" w:rsidRPr="00586B92">
        <w:rPr>
          <w:rFonts w:asciiTheme="majorHAnsi" w:hAnsiTheme="majorHAnsi" w:cstheme="majorHAnsi"/>
          <w:b/>
          <w:color w:val="2F5496" w:themeColor="accent1" w:themeShade="BF"/>
        </w:rPr>
        <w:t>ALE E ALTRE CAUSE DI ESCLUSIONE</w:t>
      </w:r>
    </w:p>
    <w:p w14:paraId="7F01D3CE" w14:textId="77777777" w:rsidR="00473FCC" w:rsidRPr="00586B92" w:rsidRDefault="00473FCC" w:rsidP="00473FCC">
      <w:pPr>
        <w:spacing w:line="240" w:lineRule="auto"/>
        <w:jc w:val="both"/>
        <w:rPr>
          <w:rFonts w:asciiTheme="majorHAnsi" w:hAnsiTheme="majorHAnsi" w:cstheme="majorHAnsi"/>
        </w:rPr>
      </w:pPr>
      <w:r w:rsidRPr="00586B92">
        <w:rPr>
          <w:rFonts w:asciiTheme="majorHAnsi" w:hAnsiTheme="majorHAnsi" w:cstheme="majorHAnsi"/>
        </w:rPr>
        <w:t xml:space="preserve">I concorrenti dovranno essere in possesso, a pena di esclusione, dei seguenti requisiti di ordine generale previsti dal </w:t>
      </w:r>
      <w:proofErr w:type="spellStart"/>
      <w:r w:rsidRPr="00586B92">
        <w:rPr>
          <w:rFonts w:asciiTheme="majorHAnsi" w:hAnsiTheme="majorHAnsi" w:cstheme="majorHAnsi"/>
        </w:rPr>
        <w:t>D.Lgs.</w:t>
      </w:r>
      <w:proofErr w:type="spellEnd"/>
      <w:r w:rsidRPr="00586B92">
        <w:rPr>
          <w:rFonts w:asciiTheme="majorHAnsi" w:hAnsiTheme="majorHAnsi" w:cstheme="majorHAnsi"/>
        </w:rPr>
        <w:t xml:space="preserve"> 36/2023, nonché degli altri ulteriori requisiti indicati dal presente paragrafo:</w:t>
      </w:r>
    </w:p>
    <w:p w14:paraId="04278FDC" w14:textId="774E22EC" w:rsidR="00473FCC" w:rsidRPr="00586B92" w:rsidRDefault="004B1AE9" w:rsidP="004B1AE9">
      <w:pPr>
        <w:pStyle w:val="Paragrafoelenco"/>
        <w:numPr>
          <w:ilvl w:val="0"/>
          <w:numId w:val="37"/>
        </w:numPr>
        <w:spacing w:line="240" w:lineRule="auto"/>
        <w:jc w:val="both"/>
        <w:rPr>
          <w:rFonts w:asciiTheme="majorHAnsi" w:hAnsiTheme="majorHAnsi" w:cstheme="majorHAnsi"/>
        </w:rPr>
      </w:pPr>
      <w:r w:rsidRPr="00586B92">
        <w:rPr>
          <w:rFonts w:asciiTheme="majorHAnsi" w:hAnsiTheme="majorHAnsi" w:cstheme="majorHAnsi"/>
        </w:rPr>
        <w:t>No</w:t>
      </w:r>
      <w:r w:rsidR="00473FCC" w:rsidRPr="00586B92">
        <w:rPr>
          <w:rFonts w:asciiTheme="majorHAnsi" w:hAnsiTheme="majorHAnsi" w:cstheme="majorHAnsi"/>
        </w:rPr>
        <w:t xml:space="preserve">n sussistenza delle cause di esclusione di cui agli artt. 94 e 95 del </w:t>
      </w:r>
      <w:proofErr w:type="spellStart"/>
      <w:r w:rsidR="00473FCC" w:rsidRPr="00586B92">
        <w:rPr>
          <w:rFonts w:asciiTheme="majorHAnsi" w:hAnsiTheme="majorHAnsi" w:cstheme="majorHAnsi"/>
        </w:rPr>
        <w:t>D.Lgs.</w:t>
      </w:r>
      <w:proofErr w:type="spellEnd"/>
      <w:r w:rsidR="00473FCC" w:rsidRPr="00586B92">
        <w:rPr>
          <w:rFonts w:asciiTheme="majorHAnsi" w:hAnsiTheme="majorHAnsi" w:cstheme="majorHAnsi"/>
        </w:rPr>
        <w:t xml:space="preserve"> n. 36/2023;</w:t>
      </w:r>
    </w:p>
    <w:p w14:paraId="7CC68E82" w14:textId="604E832D" w:rsidR="00473FCC" w:rsidRPr="00586B92" w:rsidRDefault="004B1AE9" w:rsidP="004B1AE9">
      <w:pPr>
        <w:pStyle w:val="Paragrafoelenco"/>
        <w:numPr>
          <w:ilvl w:val="0"/>
          <w:numId w:val="37"/>
        </w:numPr>
        <w:spacing w:line="240" w:lineRule="auto"/>
        <w:jc w:val="both"/>
        <w:rPr>
          <w:rFonts w:asciiTheme="majorHAnsi" w:hAnsiTheme="majorHAnsi" w:cstheme="majorHAnsi"/>
        </w:rPr>
      </w:pPr>
      <w:r w:rsidRPr="00586B92">
        <w:rPr>
          <w:rFonts w:asciiTheme="majorHAnsi" w:hAnsiTheme="majorHAnsi" w:cstheme="majorHAnsi"/>
        </w:rPr>
        <w:t>N</w:t>
      </w:r>
      <w:r w:rsidR="00473FCC" w:rsidRPr="00586B92">
        <w:rPr>
          <w:rFonts w:asciiTheme="majorHAnsi" w:hAnsiTheme="majorHAnsi" w:cstheme="majorHAnsi"/>
        </w:rPr>
        <w:t>on sussistenza di ogni altra situazione che determini l’esclusione dalle gare di appalto e/o incapacità di contrarre con la pubblica amministrazione.</w:t>
      </w:r>
    </w:p>
    <w:p w14:paraId="68561C24" w14:textId="77777777" w:rsidR="00473FCC" w:rsidRPr="00586B92" w:rsidRDefault="00473FCC" w:rsidP="00473FCC">
      <w:pPr>
        <w:spacing w:line="240" w:lineRule="auto"/>
        <w:jc w:val="both"/>
        <w:rPr>
          <w:rFonts w:asciiTheme="majorHAnsi" w:hAnsiTheme="majorHAnsi" w:cstheme="majorHAnsi"/>
        </w:rPr>
      </w:pPr>
      <w:r w:rsidRPr="00586B92">
        <w:rPr>
          <w:rFonts w:asciiTheme="majorHAnsi" w:hAnsiTheme="majorHAnsi" w:cstheme="majorHAnsi"/>
        </w:rPr>
        <w:t xml:space="preserve">La Stazione Appaltante verifica il possesso dei requisiti di ordine generale accedendo al Fascicolo virtuale dell’operatore economico (FVOE) di cui all’articolo 24 del </w:t>
      </w:r>
      <w:proofErr w:type="spellStart"/>
      <w:r w:rsidRPr="00586B92">
        <w:rPr>
          <w:rFonts w:asciiTheme="majorHAnsi" w:hAnsiTheme="majorHAnsi" w:cstheme="majorHAnsi"/>
        </w:rPr>
        <w:t>D.Lgs.</w:t>
      </w:r>
      <w:proofErr w:type="spellEnd"/>
      <w:r w:rsidRPr="00586B92">
        <w:rPr>
          <w:rFonts w:asciiTheme="majorHAnsi" w:hAnsiTheme="majorHAnsi" w:cstheme="majorHAnsi"/>
        </w:rPr>
        <w:t xml:space="preserve"> 36/2023.</w:t>
      </w:r>
    </w:p>
    <w:p w14:paraId="5E21CC75" w14:textId="4A82884A" w:rsidR="00473FCC" w:rsidRPr="00586B92" w:rsidRDefault="00473FCC" w:rsidP="00473FCC">
      <w:pPr>
        <w:spacing w:line="240" w:lineRule="auto"/>
        <w:jc w:val="both"/>
        <w:rPr>
          <w:rFonts w:asciiTheme="majorHAnsi" w:hAnsiTheme="majorHAnsi" w:cstheme="majorHAnsi"/>
        </w:rPr>
      </w:pPr>
      <w:r w:rsidRPr="00586B92">
        <w:rPr>
          <w:rFonts w:asciiTheme="majorHAnsi" w:hAnsiTheme="majorHAnsi" w:cstheme="majorHAnsi"/>
        </w:rPr>
        <w:t xml:space="preserve">Le circostanze di cui all’articolo 94 del </w:t>
      </w:r>
      <w:proofErr w:type="spellStart"/>
      <w:r w:rsidRPr="00586B92">
        <w:rPr>
          <w:rFonts w:asciiTheme="majorHAnsi" w:hAnsiTheme="majorHAnsi" w:cstheme="majorHAnsi"/>
        </w:rPr>
        <w:t>D.Lgs.</w:t>
      </w:r>
      <w:proofErr w:type="spellEnd"/>
      <w:r w:rsidRPr="00586B92">
        <w:rPr>
          <w:rFonts w:asciiTheme="majorHAnsi" w:hAnsiTheme="majorHAnsi" w:cstheme="majorHAnsi"/>
        </w:rPr>
        <w:t xml:space="preserve"> 36/2023 sono cause di esclusione automatica. La sussistenza delle circostanze di cui all’articolo 95 del </w:t>
      </w:r>
      <w:proofErr w:type="spellStart"/>
      <w:r w:rsidRPr="00586B92">
        <w:rPr>
          <w:rFonts w:asciiTheme="majorHAnsi" w:hAnsiTheme="majorHAnsi" w:cstheme="majorHAnsi"/>
        </w:rPr>
        <w:t>D.Lgs.</w:t>
      </w:r>
      <w:proofErr w:type="spellEnd"/>
      <w:r w:rsidRPr="00586B92">
        <w:rPr>
          <w:rFonts w:asciiTheme="majorHAnsi" w:hAnsiTheme="majorHAnsi" w:cstheme="majorHAnsi"/>
        </w:rPr>
        <w:t xml:space="preserve"> 36/2023 è accertata previo contraddittorio con l’operatore economico.</w:t>
      </w:r>
    </w:p>
    <w:p w14:paraId="68B154B4" w14:textId="77777777" w:rsidR="00230E98" w:rsidRPr="00586B92" w:rsidRDefault="00230E98" w:rsidP="00C408C0">
      <w:pPr>
        <w:spacing w:line="240" w:lineRule="auto"/>
        <w:jc w:val="both"/>
        <w:rPr>
          <w:rFonts w:asciiTheme="majorHAnsi" w:hAnsiTheme="majorHAnsi" w:cstheme="majorHAnsi"/>
          <w:b/>
        </w:rPr>
      </w:pPr>
      <w:r w:rsidRPr="00586B92">
        <w:rPr>
          <w:rFonts w:asciiTheme="majorHAnsi" w:hAnsiTheme="majorHAnsi" w:cstheme="majorHAnsi"/>
          <w:b/>
        </w:rPr>
        <w:t xml:space="preserve">Self </w:t>
      </w:r>
      <w:proofErr w:type="spellStart"/>
      <w:r w:rsidRPr="00586B92">
        <w:rPr>
          <w:rFonts w:asciiTheme="majorHAnsi" w:hAnsiTheme="majorHAnsi" w:cstheme="majorHAnsi"/>
          <w:b/>
        </w:rPr>
        <w:t>cleaning</w:t>
      </w:r>
      <w:proofErr w:type="spellEnd"/>
    </w:p>
    <w:p w14:paraId="760B78A5" w14:textId="77777777"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 xml:space="preserve">Un operatore economico che si trovi in una delle situazioni di cui agli articoli 94 e 95 del Codice, ad eccezione delle irregolarità contributive e fiscali definitivamente e non definitivamente accertate, può fornire prova di aver adottato misure (c.d. self </w:t>
      </w:r>
      <w:proofErr w:type="spellStart"/>
      <w:r w:rsidRPr="00586B92">
        <w:rPr>
          <w:rFonts w:asciiTheme="majorHAnsi" w:hAnsiTheme="majorHAnsi" w:cstheme="majorHAnsi"/>
        </w:rPr>
        <w:t>cleaning</w:t>
      </w:r>
      <w:proofErr w:type="spellEnd"/>
      <w:r w:rsidRPr="00586B92">
        <w:rPr>
          <w:rFonts w:asciiTheme="majorHAnsi" w:hAnsiTheme="majorHAnsi" w:cstheme="majorHAnsi"/>
        </w:rPr>
        <w:t>) sufficienti a dimostrare la sua affidabilità.</w:t>
      </w:r>
    </w:p>
    <w:p w14:paraId="31204A6D" w14:textId="77777777"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Se la causa di esclusione si è verificata prima della presentazione dell’offerta, l’operatore economico indica nel DGUE la causa ostativa e, alternativamente:</w:t>
      </w:r>
    </w:p>
    <w:p w14:paraId="6920C22F" w14:textId="631FCE78" w:rsidR="00230E98" w:rsidRPr="00586B92" w:rsidRDefault="003B318F" w:rsidP="003B318F">
      <w:pPr>
        <w:pStyle w:val="Paragrafoelenco"/>
        <w:numPr>
          <w:ilvl w:val="0"/>
          <w:numId w:val="22"/>
        </w:numPr>
        <w:spacing w:line="240" w:lineRule="auto"/>
        <w:jc w:val="both"/>
        <w:rPr>
          <w:rFonts w:asciiTheme="majorHAnsi" w:hAnsiTheme="majorHAnsi" w:cstheme="majorHAnsi"/>
        </w:rPr>
      </w:pPr>
      <w:r w:rsidRPr="00586B92">
        <w:rPr>
          <w:rFonts w:asciiTheme="majorHAnsi" w:hAnsiTheme="majorHAnsi" w:cstheme="majorHAnsi"/>
        </w:rPr>
        <w:t>D</w:t>
      </w:r>
      <w:r w:rsidR="00230E98" w:rsidRPr="00586B92">
        <w:rPr>
          <w:rFonts w:asciiTheme="majorHAnsi" w:hAnsiTheme="majorHAnsi" w:cstheme="majorHAnsi"/>
        </w:rPr>
        <w:t>escrive le misure adottate ai sensi dell’articolo 96, comma 6 del Codice;</w:t>
      </w:r>
    </w:p>
    <w:p w14:paraId="612D9AE6" w14:textId="33FD3A4D" w:rsidR="00230E98" w:rsidRPr="00586B92" w:rsidRDefault="003B318F" w:rsidP="003B318F">
      <w:pPr>
        <w:pStyle w:val="Paragrafoelenco"/>
        <w:numPr>
          <w:ilvl w:val="0"/>
          <w:numId w:val="22"/>
        </w:numPr>
        <w:spacing w:line="240" w:lineRule="auto"/>
        <w:jc w:val="both"/>
        <w:rPr>
          <w:rFonts w:asciiTheme="majorHAnsi" w:hAnsiTheme="majorHAnsi" w:cstheme="majorHAnsi"/>
        </w:rPr>
      </w:pPr>
      <w:r w:rsidRPr="00586B92">
        <w:rPr>
          <w:rFonts w:asciiTheme="majorHAnsi" w:hAnsiTheme="majorHAnsi" w:cstheme="majorHAnsi"/>
        </w:rPr>
        <w:t>M</w:t>
      </w:r>
      <w:r w:rsidR="00230E98" w:rsidRPr="00586B92">
        <w:rPr>
          <w:rFonts w:asciiTheme="majorHAnsi" w:hAnsiTheme="majorHAnsi" w:cstheme="majorHAnsi"/>
        </w:rPr>
        <w:t xml:space="preserve">otiva l’impossibilità ad adottare dette misure e si impegna a provvedere successivamente. L’adozione </w:t>
      </w:r>
      <w:r w:rsidRPr="00586B92">
        <w:rPr>
          <w:rFonts w:asciiTheme="majorHAnsi" w:hAnsiTheme="majorHAnsi" w:cstheme="majorHAnsi"/>
        </w:rPr>
        <w:t>delle misure è comunicata alla Stazione A</w:t>
      </w:r>
      <w:r w:rsidR="00230E98" w:rsidRPr="00586B92">
        <w:rPr>
          <w:rFonts w:asciiTheme="majorHAnsi" w:hAnsiTheme="majorHAnsi" w:cstheme="majorHAnsi"/>
        </w:rPr>
        <w:t>ppaltante.</w:t>
      </w:r>
    </w:p>
    <w:p w14:paraId="2D9C41E6" w14:textId="2046D162"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Se la causa di esclusione si è verificata successivamente alla presentazione dell’offerta, l’operatore economico adotta le misure di cui al comma 6 dell’articolo 96 del Cod</w:t>
      </w:r>
      <w:r w:rsidR="003B318F" w:rsidRPr="00586B92">
        <w:rPr>
          <w:rFonts w:asciiTheme="majorHAnsi" w:hAnsiTheme="majorHAnsi" w:cstheme="majorHAnsi"/>
        </w:rPr>
        <w:t>ice dandone comunicazione alla S</w:t>
      </w:r>
      <w:r w:rsidR="002D1B56" w:rsidRPr="00586B92">
        <w:rPr>
          <w:rFonts w:asciiTheme="majorHAnsi" w:hAnsiTheme="majorHAnsi" w:cstheme="majorHAnsi"/>
        </w:rPr>
        <w:t>tazione A</w:t>
      </w:r>
      <w:r w:rsidRPr="00586B92">
        <w:rPr>
          <w:rFonts w:asciiTheme="majorHAnsi" w:hAnsiTheme="majorHAnsi" w:cstheme="majorHAnsi"/>
        </w:rPr>
        <w:t>ppaltante.</w:t>
      </w:r>
    </w:p>
    <w:p w14:paraId="1F6FE12F" w14:textId="57DB4DC1"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Sono considerate misure sufficienti il risarcimento o l’impegno a risarcire qualunque danno causato dal reato o dall’illecito, la dimostrazione di aver chiarito i fatti e le circostanze in modo globale collaborando attivamente con le autorità investigative e di aver adottato provvedimenti concreti, di carattere tecnico, organizzativo o relativi al personale idonei a prevenire ulteriori reati o illeciti</w:t>
      </w:r>
      <w:r w:rsidR="002D1B56" w:rsidRPr="00586B92">
        <w:rPr>
          <w:rFonts w:asciiTheme="majorHAnsi" w:hAnsiTheme="majorHAnsi" w:cstheme="majorHAnsi"/>
        </w:rPr>
        <w:t>.</w:t>
      </w:r>
    </w:p>
    <w:p w14:paraId="09695598" w14:textId="142ED56A"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Se le misure adottate sono ritenute sufficienti e tempestive, l’operatore economico non è escluso. Se dette misure sono ritenute in</w:t>
      </w:r>
      <w:r w:rsidR="002D1B56" w:rsidRPr="00586B92">
        <w:rPr>
          <w:rFonts w:asciiTheme="majorHAnsi" w:hAnsiTheme="majorHAnsi" w:cstheme="majorHAnsi"/>
        </w:rPr>
        <w:t>sufficienti e intempestive, la Stazione A</w:t>
      </w:r>
      <w:r w:rsidRPr="00586B92">
        <w:rPr>
          <w:rFonts w:asciiTheme="majorHAnsi" w:hAnsiTheme="majorHAnsi" w:cstheme="majorHAnsi"/>
        </w:rPr>
        <w:t>ppaltante ne comunica le ragioni all’operatore economico.</w:t>
      </w:r>
    </w:p>
    <w:p w14:paraId="29056104" w14:textId="77777777"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Non può avvalersi del self-</w:t>
      </w:r>
      <w:proofErr w:type="spellStart"/>
      <w:r w:rsidRPr="00586B92">
        <w:rPr>
          <w:rFonts w:asciiTheme="majorHAnsi" w:hAnsiTheme="majorHAnsi" w:cstheme="majorHAnsi"/>
        </w:rPr>
        <w:t>cleaning</w:t>
      </w:r>
      <w:proofErr w:type="spellEnd"/>
      <w:r w:rsidRPr="00586B92">
        <w:rPr>
          <w:rFonts w:asciiTheme="majorHAnsi" w:hAnsiTheme="majorHAnsi" w:cstheme="majorHAnsi"/>
        </w:rPr>
        <w:t xml:space="preserve"> l’operatore economico escluso con sentenza definitiva dalla partecipazione alle procedure di affidamento o di concessione, nel corso del periodo di esclusione derivante da tale sentenza.</w:t>
      </w:r>
    </w:p>
    <w:p w14:paraId="791153DE" w14:textId="77777777" w:rsidR="00230E98" w:rsidRPr="00586B92" w:rsidRDefault="00230E98" w:rsidP="00C408C0">
      <w:pPr>
        <w:spacing w:line="240" w:lineRule="auto"/>
        <w:jc w:val="both"/>
        <w:rPr>
          <w:rFonts w:asciiTheme="majorHAnsi" w:hAnsiTheme="majorHAnsi" w:cstheme="majorHAnsi"/>
          <w:b/>
        </w:rPr>
      </w:pPr>
      <w:r w:rsidRPr="00586B92">
        <w:rPr>
          <w:rFonts w:asciiTheme="majorHAnsi" w:hAnsiTheme="majorHAnsi" w:cstheme="majorHAnsi"/>
          <w:b/>
        </w:rPr>
        <w:t>Altre cause di esclusione</w:t>
      </w:r>
    </w:p>
    <w:p w14:paraId="28CB547A" w14:textId="77777777"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Sono esclusi gli operatori economici che abbiano affidato incarichi in violazione dell’articolo 53, comma 16-ter, del decreto legislativo del 2001 n. 165 a soggetti che hanno esercitato, in qualità di dipendenti, poteri autoritativi o negoziali presso l’amministrazione affidante negli ultimi tre anni.</w:t>
      </w:r>
    </w:p>
    <w:p w14:paraId="1B74844B" w14:textId="77777777"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Gli operatori economici devono possedere, pena l’esclusione dalla gara, l’iscrizione nell’elenco dei fornitori, prestatori di servizi ed esecutori di lavori non soggetti a tentativo di infiltrazione mafiosa (cosiddetta white list) istituito presso la Prefettura della provincia in cui l’operatore economico ha la propria sede oppure devono aver presentato domanda di iscrizione al predetto elenco.</w:t>
      </w:r>
    </w:p>
    <w:p w14:paraId="6003FF05" w14:textId="77777777"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lastRenderedPageBreak/>
        <w:t>La mancata accettazione delle clausole contenute nel protocollo di legalità e il mancato rispetto dello stesso costituiscono causa di esclusione dalla gara, ai sensi dell’articolo 83-bis del decreto legislativo n. 159/2011.</w:t>
      </w:r>
    </w:p>
    <w:p w14:paraId="0E51E6C1" w14:textId="282D5AD3" w:rsidR="00230E98" w:rsidRPr="00586B92" w:rsidRDefault="00230E98" w:rsidP="002D1B56">
      <w:pPr>
        <w:pStyle w:val="Paragrafoelenco"/>
        <w:numPr>
          <w:ilvl w:val="0"/>
          <w:numId w:val="3"/>
        </w:numPr>
        <w:spacing w:line="240" w:lineRule="auto"/>
        <w:jc w:val="both"/>
        <w:rPr>
          <w:rFonts w:asciiTheme="majorHAnsi" w:hAnsiTheme="majorHAnsi" w:cstheme="majorHAnsi"/>
          <w:b/>
          <w:color w:val="2F5496" w:themeColor="accent1" w:themeShade="BF"/>
        </w:rPr>
      </w:pPr>
      <w:r w:rsidRPr="00586B92">
        <w:rPr>
          <w:rFonts w:asciiTheme="majorHAnsi" w:hAnsiTheme="majorHAnsi" w:cstheme="majorHAnsi"/>
          <w:b/>
          <w:color w:val="2F5496" w:themeColor="accent1" w:themeShade="BF"/>
        </w:rPr>
        <w:t xml:space="preserve">REQUISITI </w:t>
      </w:r>
      <w:r w:rsidR="002D1B56" w:rsidRPr="00586B92">
        <w:rPr>
          <w:rFonts w:asciiTheme="majorHAnsi" w:hAnsiTheme="majorHAnsi" w:cstheme="majorHAnsi"/>
          <w:b/>
          <w:color w:val="2F5496" w:themeColor="accent1" w:themeShade="BF"/>
        </w:rPr>
        <w:t>RICHIESTI PER LA PARTECIPAZIONE</w:t>
      </w:r>
    </w:p>
    <w:p w14:paraId="770E3262" w14:textId="77777777"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Sono ammessi alla gara i soggetti di cui all’articolo 65 del Codice, in possesso dei requisiti prescritti di seguito.</w:t>
      </w:r>
    </w:p>
    <w:p w14:paraId="76AFC33F" w14:textId="77777777"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Sono esclusi dalla gara gli operatori economici per i quali sussistono cause di esclusione di cui agli art. 94 e 95 del “Nuovo Codice”.</w:t>
      </w:r>
    </w:p>
    <w:p w14:paraId="37A0E458" w14:textId="77777777"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Sono comunque esclusi gli operatori economici che abbiano affidato incarichi in violazione dell’articolo 53, comma 16-ter, del decreto legislativo del 2001 n. 165 a soggetti che hanno esercitato, in qualità di dipendenti, poteri autoritativi o negoziali presso l’amministrazione affidante negli ultimi tre anni.</w:t>
      </w:r>
    </w:p>
    <w:p w14:paraId="552A3084" w14:textId="3BB58609"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 xml:space="preserve">I partecipanti alla gara d’appalto per l’affidamento dei </w:t>
      </w:r>
      <w:r w:rsidR="002D1B56" w:rsidRPr="00586B92">
        <w:rPr>
          <w:rFonts w:asciiTheme="majorHAnsi" w:hAnsiTheme="majorHAnsi" w:cstheme="majorHAnsi"/>
        </w:rPr>
        <w:t>servizi</w:t>
      </w:r>
      <w:r w:rsidRPr="00586B92">
        <w:rPr>
          <w:rFonts w:asciiTheme="majorHAnsi" w:hAnsiTheme="majorHAnsi" w:cstheme="majorHAnsi"/>
        </w:rPr>
        <w:t xml:space="preserve"> di cui al presente bando devono essere in possesso dei seguenti requisiti di qualificazione:</w:t>
      </w:r>
    </w:p>
    <w:p w14:paraId="61594C72" w14:textId="77777777" w:rsidR="00230E98" w:rsidRPr="00586B92" w:rsidRDefault="00230E98" w:rsidP="00C408C0">
      <w:pPr>
        <w:spacing w:line="240" w:lineRule="auto"/>
        <w:jc w:val="both"/>
        <w:rPr>
          <w:rFonts w:asciiTheme="majorHAnsi" w:hAnsiTheme="majorHAnsi" w:cstheme="majorHAnsi"/>
          <w:b/>
        </w:rPr>
      </w:pPr>
      <w:r w:rsidRPr="00586B92">
        <w:rPr>
          <w:rFonts w:asciiTheme="majorHAnsi" w:hAnsiTheme="majorHAnsi" w:cstheme="majorHAnsi"/>
          <w:b/>
        </w:rPr>
        <w:t>Requisiti di ordine generale:</w:t>
      </w:r>
    </w:p>
    <w:p w14:paraId="39D68BA1" w14:textId="77777777"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Conformemente agli art. 94 e 95 del “Nuovo Codice”.</w:t>
      </w:r>
    </w:p>
    <w:p w14:paraId="3DE3CC21" w14:textId="77777777" w:rsidR="002D1B56"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w:t>
      </w:r>
      <w:r w:rsidR="00C408C0" w:rsidRPr="00586B92">
        <w:rPr>
          <w:rFonts w:asciiTheme="majorHAnsi" w:hAnsiTheme="majorHAnsi" w:cstheme="majorHAnsi"/>
        </w:rPr>
        <w:t xml:space="preserve"> </w:t>
      </w:r>
      <w:r w:rsidRPr="00586B92">
        <w:rPr>
          <w:rFonts w:asciiTheme="majorHAnsi" w:hAnsiTheme="majorHAnsi" w:cstheme="majorHAnsi"/>
        </w:rPr>
        <w:t xml:space="preserve">Il partecipante dovrà dichiarare che nei confronti dell'impresa e di tutte le persone fisiche dotate di potere di rappresentanza non ricorre in alcuna delle cause di esclusione previste dagli artt. 94 e 95 del D.lgs. n° 36/2023. </w:t>
      </w:r>
    </w:p>
    <w:p w14:paraId="75F5F15C" w14:textId="671AE50E"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Qualificazione professionale:</w:t>
      </w:r>
    </w:p>
    <w:p w14:paraId="6C4D1A6C" w14:textId="175F265D"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w:t>
      </w:r>
      <w:r w:rsidR="00C408C0" w:rsidRPr="00586B92">
        <w:rPr>
          <w:rFonts w:asciiTheme="majorHAnsi" w:hAnsiTheme="majorHAnsi" w:cstheme="majorHAnsi"/>
        </w:rPr>
        <w:t xml:space="preserve"> </w:t>
      </w:r>
      <w:r w:rsidRPr="00586B92">
        <w:rPr>
          <w:rFonts w:asciiTheme="majorHAnsi" w:hAnsiTheme="majorHAnsi" w:cstheme="majorHAnsi"/>
        </w:rPr>
        <w:t xml:space="preserve">Iscrizione </w:t>
      </w:r>
      <w:r w:rsidR="00D6769F" w:rsidRPr="00586B92">
        <w:rPr>
          <w:rFonts w:asciiTheme="majorHAnsi" w:hAnsiTheme="majorHAnsi" w:cstheme="majorHAnsi"/>
        </w:rPr>
        <w:t xml:space="preserve">da almeno due anni dalla data di pubblicazione della procedura di affidamento </w:t>
      </w:r>
      <w:r w:rsidRPr="00586B92">
        <w:rPr>
          <w:rFonts w:asciiTheme="majorHAnsi" w:hAnsiTheme="majorHAnsi" w:cstheme="majorHAnsi"/>
        </w:rPr>
        <w:t>alla competente Camera di Commercio, Industria, Artigianato ed Agricoltura, per l’espletamento di attività inerenti all’oggetto dell’appalto, ovvero, per i Soggetti residenti in altri Paesi dell’Unione Europea, iscrizione per settore di attività attinente all’oggetto d’appalto.</w:t>
      </w:r>
    </w:p>
    <w:p w14:paraId="50E2261A" w14:textId="140918DB" w:rsidR="00D6769F" w:rsidRPr="00586B92" w:rsidRDefault="00D6769F" w:rsidP="00D6769F">
      <w:pPr>
        <w:spacing w:line="240" w:lineRule="auto"/>
        <w:jc w:val="both"/>
        <w:rPr>
          <w:rFonts w:asciiTheme="majorHAnsi" w:hAnsiTheme="majorHAnsi" w:cstheme="majorHAnsi"/>
        </w:rPr>
      </w:pPr>
      <w:r w:rsidRPr="00586B92">
        <w:rPr>
          <w:rFonts w:asciiTheme="majorHAnsi" w:hAnsiTheme="majorHAnsi" w:cstheme="majorHAnsi"/>
        </w:rPr>
        <w:t>Ai fini della comprova, l’iscrizione nel Registro è acquisita d’ufficio dalla Stazione Appaltante tramite il FVOE.</w:t>
      </w:r>
    </w:p>
    <w:p w14:paraId="23FA1C9C" w14:textId="000D9C57"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w:t>
      </w:r>
      <w:r w:rsidR="00C408C0" w:rsidRPr="00586B92">
        <w:rPr>
          <w:rFonts w:asciiTheme="majorHAnsi" w:hAnsiTheme="majorHAnsi" w:cstheme="majorHAnsi"/>
        </w:rPr>
        <w:t xml:space="preserve"> </w:t>
      </w:r>
      <w:r w:rsidRPr="00586B92">
        <w:rPr>
          <w:rFonts w:asciiTheme="majorHAnsi" w:hAnsiTheme="majorHAnsi" w:cstheme="majorHAnsi"/>
        </w:rPr>
        <w:t>Per partecipare alla gara i concorrenti, all’atto dell’offerta devono possedere attestazione di qualificazione in corso di validità, rilasciata da una società di attestazione SOA regolarmente autorizzata, che documenti il possesso della qualificazione in categorie e classifiche adeguate ai lavori da assumere, ovverosia:</w:t>
      </w:r>
    </w:p>
    <w:p w14:paraId="1EE0C492" w14:textId="1B87181F"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w:t>
      </w:r>
      <w:r w:rsidR="00C408C0" w:rsidRPr="00586B92">
        <w:rPr>
          <w:rFonts w:asciiTheme="majorHAnsi" w:hAnsiTheme="majorHAnsi" w:cstheme="majorHAnsi"/>
        </w:rPr>
        <w:t xml:space="preserve"> </w:t>
      </w:r>
      <w:r w:rsidRPr="00586B92">
        <w:rPr>
          <w:rFonts w:asciiTheme="majorHAnsi" w:hAnsiTheme="majorHAnsi" w:cstheme="majorHAnsi"/>
        </w:rPr>
        <w:t>OG1</w:t>
      </w:r>
      <w:r w:rsidR="00B67482" w:rsidRPr="00586B92">
        <w:rPr>
          <w:rFonts w:asciiTheme="majorHAnsi" w:hAnsiTheme="majorHAnsi" w:cstheme="majorHAnsi"/>
        </w:rPr>
        <w:t>0</w:t>
      </w:r>
      <w:r w:rsidRPr="00586B92">
        <w:rPr>
          <w:rFonts w:asciiTheme="majorHAnsi" w:hAnsiTheme="majorHAnsi" w:cstheme="majorHAnsi"/>
        </w:rPr>
        <w:t xml:space="preserve"> classifica I;</w:t>
      </w:r>
    </w:p>
    <w:p w14:paraId="271EBB21" w14:textId="31624169" w:rsidR="002D1B56" w:rsidRPr="00586B92" w:rsidRDefault="00230E98" w:rsidP="002D1B56">
      <w:pPr>
        <w:pStyle w:val="Paragrafoelenco"/>
        <w:numPr>
          <w:ilvl w:val="0"/>
          <w:numId w:val="3"/>
        </w:numPr>
        <w:spacing w:line="240" w:lineRule="auto"/>
        <w:jc w:val="both"/>
        <w:rPr>
          <w:rFonts w:asciiTheme="majorHAnsi" w:hAnsiTheme="majorHAnsi" w:cstheme="majorHAnsi"/>
          <w:b/>
          <w:color w:val="2F5496" w:themeColor="accent1" w:themeShade="BF"/>
        </w:rPr>
      </w:pPr>
      <w:r w:rsidRPr="00586B92">
        <w:rPr>
          <w:rFonts w:asciiTheme="majorHAnsi" w:hAnsiTheme="majorHAnsi" w:cstheme="majorHAnsi"/>
          <w:b/>
          <w:color w:val="2F5496" w:themeColor="accent1" w:themeShade="BF"/>
        </w:rPr>
        <w:t>REQU</w:t>
      </w:r>
      <w:r w:rsidR="002D1B56" w:rsidRPr="00586B92">
        <w:rPr>
          <w:rFonts w:asciiTheme="majorHAnsi" w:hAnsiTheme="majorHAnsi" w:cstheme="majorHAnsi"/>
          <w:b/>
          <w:color w:val="2F5496" w:themeColor="accent1" w:themeShade="BF"/>
        </w:rPr>
        <w:t>ISITI SPECIALI E MEZZI DI PROVA</w:t>
      </w:r>
    </w:p>
    <w:p w14:paraId="2AFCD892" w14:textId="77777777"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I concorrenti devono essere in possesso, a pena di esclusione, dei requisiti previsti dalla presente lettera di invito.</w:t>
      </w:r>
    </w:p>
    <w:p w14:paraId="410D2BE9" w14:textId="133887E2" w:rsidR="00230E98" w:rsidRPr="00586B92" w:rsidRDefault="002D1B56" w:rsidP="00C408C0">
      <w:pPr>
        <w:spacing w:line="240" w:lineRule="auto"/>
        <w:jc w:val="both"/>
        <w:rPr>
          <w:rFonts w:asciiTheme="majorHAnsi" w:hAnsiTheme="majorHAnsi" w:cstheme="majorHAnsi"/>
        </w:rPr>
      </w:pPr>
      <w:r w:rsidRPr="00586B92">
        <w:rPr>
          <w:rFonts w:asciiTheme="majorHAnsi" w:hAnsiTheme="majorHAnsi" w:cstheme="majorHAnsi"/>
        </w:rPr>
        <w:t>La Stazione A</w:t>
      </w:r>
      <w:r w:rsidR="00230E98" w:rsidRPr="00586B92">
        <w:rPr>
          <w:rFonts w:asciiTheme="majorHAnsi" w:hAnsiTheme="majorHAnsi" w:cstheme="majorHAnsi"/>
        </w:rPr>
        <w:t>ppaltante verifica il possesso dei requisiti di ordine speciale accedendo al fascicolo virtuale dell’operatore economico (FVOE).</w:t>
      </w:r>
    </w:p>
    <w:p w14:paraId="315A5F70" w14:textId="77777777"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L’operatore economico è tenuto ad inserire nel FVOE i dati e le informazioni richiesti per la comprova del requisito.</w:t>
      </w:r>
    </w:p>
    <w:p w14:paraId="730C24B3" w14:textId="2DD148CA"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 xml:space="preserve">Qualora questi non siano già presenti nel fascicolo o non siano già in possesso della </w:t>
      </w:r>
      <w:r w:rsidR="00D6769F" w:rsidRPr="00586B92">
        <w:rPr>
          <w:rFonts w:asciiTheme="majorHAnsi" w:hAnsiTheme="majorHAnsi" w:cstheme="majorHAnsi"/>
        </w:rPr>
        <w:t>Stazione A</w:t>
      </w:r>
      <w:r w:rsidRPr="00586B92">
        <w:rPr>
          <w:rFonts w:asciiTheme="majorHAnsi" w:hAnsiTheme="majorHAnsi" w:cstheme="majorHAnsi"/>
        </w:rPr>
        <w:t xml:space="preserve">ppaltante e non possano essere acquisiti d’ufficio da quest’ultima, </w:t>
      </w:r>
      <w:r w:rsidR="00D6769F" w:rsidRPr="00586B92">
        <w:rPr>
          <w:rFonts w:asciiTheme="majorHAnsi" w:hAnsiTheme="majorHAnsi" w:cstheme="majorHAnsi"/>
        </w:rPr>
        <w:t>l’operatore economico è tenuto a rilasciare tempestivamente autorizzazione all’accesso al suddetto fascicolo da parte della Stazione Appaltante.</w:t>
      </w:r>
    </w:p>
    <w:p w14:paraId="07C52227" w14:textId="33CF5EF1" w:rsidR="00230E98" w:rsidRPr="00586B92" w:rsidRDefault="00230E98" w:rsidP="002D1B56">
      <w:pPr>
        <w:pStyle w:val="Paragrafoelenco"/>
        <w:numPr>
          <w:ilvl w:val="0"/>
          <w:numId w:val="3"/>
        </w:numPr>
        <w:spacing w:line="240" w:lineRule="auto"/>
        <w:jc w:val="both"/>
        <w:rPr>
          <w:rFonts w:asciiTheme="majorHAnsi" w:hAnsiTheme="majorHAnsi" w:cstheme="majorHAnsi"/>
          <w:b/>
          <w:color w:val="2F5496" w:themeColor="accent1" w:themeShade="BF"/>
        </w:rPr>
      </w:pPr>
      <w:r w:rsidRPr="00586B92">
        <w:rPr>
          <w:rFonts w:asciiTheme="majorHAnsi" w:hAnsiTheme="majorHAnsi" w:cstheme="majorHAnsi"/>
          <w:b/>
          <w:color w:val="2F5496" w:themeColor="accent1" w:themeShade="BF"/>
        </w:rPr>
        <w:t>T</w:t>
      </w:r>
      <w:r w:rsidR="002D1B56" w:rsidRPr="00586B92">
        <w:rPr>
          <w:rFonts w:asciiTheme="majorHAnsi" w:hAnsiTheme="majorHAnsi" w:cstheme="majorHAnsi"/>
          <w:b/>
          <w:color w:val="2F5496" w:themeColor="accent1" w:themeShade="BF"/>
        </w:rPr>
        <w:t xml:space="preserve">ERMINE DI VALIDITÀ DELL’OFFERTA </w:t>
      </w:r>
    </w:p>
    <w:p w14:paraId="30BBDCE1" w14:textId="77777777"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180 giorni dalla data di presentazione.</w:t>
      </w:r>
    </w:p>
    <w:p w14:paraId="7AD34737" w14:textId="52770273" w:rsidR="00230E98" w:rsidRPr="00586B92" w:rsidRDefault="00230E98" w:rsidP="002D1B56">
      <w:pPr>
        <w:pStyle w:val="Paragrafoelenco"/>
        <w:numPr>
          <w:ilvl w:val="0"/>
          <w:numId w:val="3"/>
        </w:numPr>
        <w:spacing w:line="240" w:lineRule="auto"/>
        <w:jc w:val="both"/>
        <w:rPr>
          <w:rFonts w:asciiTheme="majorHAnsi" w:hAnsiTheme="majorHAnsi" w:cstheme="majorHAnsi"/>
          <w:b/>
          <w:color w:val="2F5496" w:themeColor="accent1" w:themeShade="BF"/>
        </w:rPr>
      </w:pPr>
      <w:r w:rsidRPr="00586B92">
        <w:rPr>
          <w:rFonts w:asciiTheme="majorHAnsi" w:hAnsiTheme="majorHAnsi" w:cstheme="majorHAnsi"/>
          <w:b/>
          <w:color w:val="2F5496" w:themeColor="accent1" w:themeShade="BF"/>
        </w:rPr>
        <w:t>BUST</w:t>
      </w:r>
      <w:r w:rsidR="002D1B56" w:rsidRPr="00586B92">
        <w:rPr>
          <w:rFonts w:asciiTheme="majorHAnsi" w:hAnsiTheme="majorHAnsi" w:cstheme="majorHAnsi"/>
          <w:b/>
          <w:color w:val="2F5496" w:themeColor="accent1" w:themeShade="BF"/>
        </w:rPr>
        <w:t>A DOCUMENTAZIONE AMMINISTRATIVA</w:t>
      </w:r>
    </w:p>
    <w:p w14:paraId="165FF81A" w14:textId="77777777"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lastRenderedPageBreak/>
        <w:t>Nella documentazione amministrativa devono essere contenuti, i seguenti documenti da caricare nella sezione dedicata della piattaforma informatica, con firma digitale (ove richiesto), del legale rappresentante del concorrente:</w:t>
      </w:r>
    </w:p>
    <w:p w14:paraId="4C94875F" w14:textId="411E66A3" w:rsidR="00B67482" w:rsidRPr="00586B92" w:rsidRDefault="00230E98" w:rsidP="00B67482">
      <w:pPr>
        <w:pStyle w:val="Paragrafoelenco"/>
        <w:numPr>
          <w:ilvl w:val="0"/>
          <w:numId w:val="23"/>
        </w:numPr>
        <w:spacing w:line="240" w:lineRule="auto"/>
        <w:jc w:val="both"/>
        <w:rPr>
          <w:rFonts w:asciiTheme="majorHAnsi" w:hAnsiTheme="majorHAnsi" w:cstheme="majorHAnsi"/>
        </w:rPr>
      </w:pPr>
      <w:r w:rsidRPr="00586B92">
        <w:rPr>
          <w:rFonts w:asciiTheme="majorHAnsi" w:hAnsiTheme="majorHAnsi" w:cstheme="majorHAnsi"/>
        </w:rPr>
        <w:t>Domanda di partecipazione alla gara;</w:t>
      </w:r>
    </w:p>
    <w:p w14:paraId="49DFF6E2" w14:textId="4D22D6BA" w:rsidR="00230E98" w:rsidRPr="00586B92" w:rsidRDefault="00230E98" w:rsidP="002D1B56">
      <w:pPr>
        <w:pStyle w:val="Paragrafoelenco"/>
        <w:numPr>
          <w:ilvl w:val="0"/>
          <w:numId w:val="23"/>
        </w:numPr>
        <w:spacing w:line="240" w:lineRule="auto"/>
        <w:jc w:val="both"/>
        <w:rPr>
          <w:rFonts w:asciiTheme="majorHAnsi" w:hAnsiTheme="majorHAnsi" w:cstheme="majorHAnsi"/>
        </w:rPr>
      </w:pPr>
      <w:r w:rsidRPr="00586B92">
        <w:rPr>
          <w:rFonts w:asciiTheme="majorHAnsi" w:hAnsiTheme="majorHAnsi" w:cstheme="majorHAnsi"/>
        </w:rPr>
        <w:t>DGUE formato elettronico (vedasi istruzioni per la compilazione);</w:t>
      </w:r>
    </w:p>
    <w:p w14:paraId="3207B6D3" w14:textId="20CB0D63" w:rsidR="00230E98" w:rsidRPr="004B1AE9" w:rsidRDefault="00230E98" w:rsidP="002D1B56">
      <w:pPr>
        <w:pStyle w:val="Paragrafoelenco"/>
        <w:numPr>
          <w:ilvl w:val="0"/>
          <w:numId w:val="23"/>
        </w:numPr>
        <w:spacing w:line="240" w:lineRule="auto"/>
        <w:jc w:val="both"/>
        <w:rPr>
          <w:rFonts w:asciiTheme="majorHAnsi" w:hAnsiTheme="majorHAnsi" w:cstheme="majorHAnsi"/>
        </w:rPr>
      </w:pPr>
      <w:r w:rsidRPr="004B1AE9">
        <w:rPr>
          <w:rFonts w:asciiTheme="majorHAnsi" w:hAnsiTheme="majorHAnsi" w:cstheme="majorHAnsi"/>
        </w:rPr>
        <w:t>Documento di identità (valido per tutte le dichiarazioni);</w:t>
      </w:r>
    </w:p>
    <w:p w14:paraId="56C512AF" w14:textId="5641E8EC" w:rsidR="00230E98" w:rsidRPr="004B1AE9" w:rsidRDefault="00D6769F" w:rsidP="002D1B56">
      <w:pPr>
        <w:pStyle w:val="Paragrafoelenco"/>
        <w:numPr>
          <w:ilvl w:val="0"/>
          <w:numId w:val="23"/>
        </w:numPr>
        <w:spacing w:line="240" w:lineRule="auto"/>
        <w:jc w:val="both"/>
        <w:rPr>
          <w:rFonts w:asciiTheme="majorHAnsi" w:hAnsiTheme="majorHAnsi" w:cstheme="majorHAnsi"/>
        </w:rPr>
      </w:pPr>
      <w:r w:rsidRPr="004B1AE9">
        <w:rPr>
          <w:rFonts w:asciiTheme="majorHAnsi" w:hAnsiTheme="majorHAnsi" w:cstheme="majorHAnsi"/>
        </w:rPr>
        <w:t xml:space="preserve">Attestazione pagamento </w:t>
      </w:r>
      <w:r w:rsidR="00230E98" w:rsidRPr="004B1AE9">
        <w:rPr>
          <w:rFonts w:asciiTheme="majorHAnsi" w:hAnsiTheme="majorHAnsi" w:cstheme="majorHAnsi"/>
        </w:rPr>
        <w:t>Cont</w:t>
      </w:r>
      <w:r w:rsidR="00C408C0" w:rsidRPr="004B1AE9">
        <w:rPr>
          <w:rFonts w:asciiTheme="majorHAnsi" w:hAnsiTheme="majorHAnsi" w:cstheme="majorHAnsi"/>
        </w:rPr>
        <w:t>r</w:t>
      </w:r>
      <w:r w:rsidRPr="004B1AE9">
        <w:rPr>
          <w:rFonts w:asciiTheme="majorHAnsi" w:hAnsiTheme="majorHAnsi" w:cstheme="majorHAnsi"/>
        </w:rPr>
        <w:t>ibuto ANAC</w:t>
      </w:r>
      <w:r w:rsidR="00230E98" w:rsidRPr="004B1AE9">
        <w:rPr>
          <w:rFonts w:asciiTheme="majorHAnsi" w:hAnsiTheme="majorHAnsi" w:cstheme="majorHAnsi"/>
        </w:rPr>
        <w:t>;</w:t>
      </w:r>
    </w:p>
    <w:p w14:paraId="56810B00" w14:textId="08464262" w:rsidR="00230E98" w:rsidRPr="00B67482" w:rsidRDefault="00230E98" w:rsidP="002D1B56">
      <w:pPr>
        <w:pStyle w:val="Paragrafoelenco"/>
        <w:numPr>
          <w:ilvl w:val="0"/>
          <w:numId w:val="23"/>
        </w:numPr>
        <w:spacing w:line="240" w:lineRule="auto"/>
        <w:jc w:val="both"/>
        <w:rPr>
          <w:rFonts w:asciiTheme="majorHAnsi" w:hAnsiTheme="majorHAnsi" w:cstheme="majorHAnsi"/>
        </w:rPr>
      </w:pPr>
      <w:r w:rsidRPr="00B67482">
        <w:rPr>
          <w:rFonts w:asciiTheme="majorHAnsi" w:hAnsiTheme="majorHAnsi" w:cstheme="majorHAnsi"/>
        </w:rPr>
        <w:t>Certificazione SOA;</w:t>
      </w:r>
    </w:p>
    <w:p w14:paraId="5AAD7C57" w14:textId="13FC730D" w:rsidR="00230E98" w:rsidRPr="00B67482" w:rsidRDefault="00230E98" w:rsidP="00B67482">
      <w:pPr>
        <w:pStyle w:val="Paragrafoelenco"/>
        <w:numPr>
          <w:ilvl w:val="0"/>
          <w:numId w:val="23"/>
        </w:numPr>
        <w:spacing w:line="240" w:lineRule="auto"/>
        <w:jc w:val="both"/>
        <w:rPr>
          <w:rFonts w:asciiTheme="majorHAnsi" w:hAnsiTheme="majorHAnsi" w:cstheme="majorHAnsi"/>
        </w:rPr>
      </w:pPr>
      <w:r w:rsidRPr="004B1AE9">
        <w:rPr>
          <w:rFonts w:asciiTheme="majorHAnsi" w:hAnsiTheme="majorHAnsi" w:cstheme="majorHAnsi"/>
        </w:rPr>
        <w:t>Eventuale contratto di avvalimento;</w:t>
      </w:r>
    </w:p>
    <w:p w14:paraId="1510E490" w14:textId="57C9561E" w:rsidR="00230E98" w:rsidRPr="004B1AE9" w:rsidRDefault="00230E98" w:rsidP="002D1B56">
      <w:pPr>
        <w:pStyle w:val="Paragrafoelenco"/>
        <w:numPr>
          <w:ilvl w:val="0"/>
          <w:numId w:val="23"/>
        </w:numPr>
        <w:spacing w:line="240" w:lineRule="auto"/>
        <w:jc w:val="both"/>
        <w:rPr>
          <w:rFonts w:asciiTheme="majorHAnsi" w:hAnsiTheme="majorHAnsi" w:cstheme="majorHAnsi"/>
        </w:rPr>
      </w:pPr>
      <w:r w:rsidRPr="004B1AE9">
        <w:rPr>
          <w:rFonts w:asciiTheme="majorHAnsi" w:hAnsiTheme="majorHAnsi" w:cstheme="majorHAnsi"/>
        </w:rPr>
        <w:t>Dichiarazione resa ai sensi del protocollo di legalità e della circolare dell’Assessore regionale per i lavori pubblici n. 593 del 31 gennaio 2006.</w:t>
      </w:r>
    </w:p>
    <w:p w14:paraId="3A18078C" w14:textId="77777777" w:rsidR="00B67482" w:rsidRPr="004B1AE9" w:rsidRDefault="00B67482" w:rsidP="00B67482">
      <w:pPr>
        <w:pStyle w:val="Paragrafoelenco"/>
        <w:numPr>
          <w:ilvl w:val="0"/>
          <w:numId w:val="23"/>
        </w:numPr>
        <w:spacing w:line="240" w:lineRule="auto"/>
        <w:jc w:val="both"/>
        <w:rPr>
          <w:rFonts w:asciiTheme="majorHAnsi" w:hAnsiTheme="majorHAnsi" w:cstheme="majorHAnsi"/>
        </w:rPr>
      </w:pPr>
      <w:r>
        <w:rPr>
          <w:rFonts w:asciiTheme="majorHAnsi" w:hAnsiTheme="majorHAnsi" w:cstheme="majorHAnsi"/>
        </w:rPr>
        <w:t>Dichiarazione integrativa DGUE;</w:t>
      </w:r>
    </w:p>
    <w:p w14:paraId="0C5465D6" w14:textId="77777777" w:rsidR="00B67482" w:rsidRDefault="00B67482" w:rsidP="00B67482">
      <w:pPr>
        <w:pStyle w:val="Paragrafoelenco"/>
        <w:numPr>
          <w:ilvl w:val="0"/>
          <w:numId w:val="23"/>
        </w:numPr>
        <w:spacing w:line="240" w:lineRule="auto"/>
        <w:jc w:val="both"/>
        <w:rPr>
          <w:rFonts w:asciiTheme="majorHAnsi" w:hAnsiTheme="majorHAnsi" w:cstheme="majorHAnsi"/>
        </w:rPr>
      </w:pPr>
      <w:r w:rsidRPr="002E4753">
        <w:rPr>
          <w:rFonts w:asciiTheme="majorHAnsi" w:hAnsiTheme="majorHAnsi" w:cstheme="majorHAnsi"/>
        </w:rPr>
        <w:t>Altri soggetti art.94</w:t>
      </w:r>
      <w:r>
        <w:rPr>
          <w:rFonts w:asciiTheme="majorHAnsi" w:hAnsiTheme="majorHAnsi" w:cstheme="majorHAnsi"/>
        </w:rPr>
        <w:t>;</w:t>
      </w:r>
    </w:p>
    <w:p w14:paraId="1CD376E5" w14:textId="019F08D7" w:rsidR="00B67482" w:rsidRPr="002E4753" w:rsidRDefault="00B67482" w:rsidP="00B67482">
      <w:pPr>
        <w:pStyle w:val="Paragrafoelenco"/>
        <w:numPr>
          <w:ilvl w:val="0"/>
          <w:numId w:val="23"/>
        </w:numPr>
        <w:spacing w:line="240" w:lineRule="auto"/>
        <w:jc w:val="both"/>
        <w:rPr>
          <w:rFonts w:asciiTheme="majorHAnsi" w:hAnsiTheme="majorHAnsi" w:cstheme="majorHAnsi"/>
        </w:rPr>
      </w:pPr>
      <w:r>
        <w:rPr>
          <w:rFonts w:asciiTheme="majorHAnsi" w:hAnsiTheme="majorHAnsi" w:cstheme="majorHAnsi"/>
        </w:rPr>
        <w:t>Modello dichiarazione assenza conflitto di interesse.</w:t>
      </w:r>
    </w:p>
    <w:p w14:paraId="30E807F4" w14:textId="34C39FAC" w:rsidR="00D6769F" w:rsidRPr="004B1AE9" w:rsidRDefault="00D6769F" w:rsidP="00D6769F">
      <w:pPr>
        <w:spacing w:line="240" w:lineRule="auto"/>
        <w:jc w:val="both"/>
        <w:rPr>
          <w:rFonts w:asciiTheme="majorHAnsi" w:hAnsiTheme="majorHAnsi" w:cstheme="majorHAnsi"/>
        </w:rPr>
      </w:pPr>
      <w:r w:rsidRPr="004B1AE9">
        <w:rPr>
          <w:rFonts w:asciiTheme="majorHAnsi" w:hAnsiTheme="majorHAnsi" w:cstheme="majorHAnsi"/>
        </w:rPr>
        <w:t>Nel caso in cui il sottoscrittore sia un procuratore del concorrente deve essere trasmessa copia conforme dell’originale della relativa procura; non è necessario allegare la procura se dalla visura camerale del concorrente risulti l’indicazione espressa dei poteri rappresentativi conferiti al procuratore.</w:t>
      </w:r>
    </w:p>
    <w:p w14:paraId="6E28DE60" w14:textId="45B99F46" w:rsidR="00D6769F"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 xml:space="preserve">Si rammenta che la falsa dichiarazione comporta l'applicazione di sanzioni penali (D.P.R. 445/2000 art. 76) ed è causa d'esclusione dalla partecipazione a successive gare per ogni tipo d'appalto. In ordine alla veridicità delle dichiarazioni, questa </w:t>
      </w:r>
      <w:r w:rsidR="002D1B56" w:rsidRPr="004B1AE9">
        <w:rPr>
          <w:rFonts w:asciiTheme="majorHAnsi" w:hAnsiTheme="majorHAnsi" w:cstheme="majorHAnsi"/>
        </w:rPr>
        <w:t>Stazione Appaltante</w:t>
      </w:r>
      <w:r w:rsidRPr="004B1AE9">
        <w:rPr>
          <w:rFonts w:asciiTheme="majorHAnsi" w:hAnsiTheme="majorHAnsi" w:cstheme="majorHAnsi"/>
        </w:rPr>
        <w:t>, potrà procedere a verifiche d'ufficio a campione, anche per i concorrenti non aggiudicatari. Questa</w:t>
      </w:r>
      <w:r w:rsidR="002D1B56" w:rsidRPr="004B1AE9">
        <w:rPr>
          <w:rFonts w:asciiTheme="majorHAnsi" w:hAnsiTheme="majorHAnsi" w:cstheme="majorHAnsi"/>
        </w:rPr>
        <w:t xml:space="preserve"> Stazione Appaltante s</w:t>
      </w:r>
      <w:r w:rsidRPr="004B1AE9">
        <w:rPr>
          <w:rFonts w:asciiTheme="majorHAnsi" w:hAnsiTheme="majorHAnsi" w:cstheme="majorHAnsi"/>
        </w:rPr>
        <w:t>i riserva pertanto di effettuare controlli nei modi e nelle sedi opportune per quanto riguarda l'esattezza delle dichiarazioni contenute nella documentazione.</w:t>
      </w:r>
    </w:p>
    <w:p w14:paraId="2FB69867" w14:textId="6D3C8F73" w:rsidR="00230E98" w:rsidRPr="004B1AE9" w:rsidRDefault="00230E98" w:rsidP="00C408C0">
      <w:pPr>
        <w:spacing w:line="240" w:lineRule="auto"/>
        <w:jc w:val="both"/>
        <w:rPr>
          <w:rFonts w:asciiTheme="majorHAnsi" w:hAnsiTheme="majorHAnsi" w:cstheme="majorHAnsi"/>
          <w:b/>
        </w:rPr>
      </w:pPr>
      <w:r w:rsidRPr="004B1AE9">
        <w:rPr>
          <w:rFonts w:asciiTheme="majorHAnsi" w:hAnsiTheme="majorHAnsi" w:cstheme="majorHAnsi"/>
          <w:b/>
        </w:rPr>
        <w:t>DGUE in FORMATO ELETTRONICO - FI</w:t>
      </w:r>
      <w:r w:rsidR="002D1B56" w:rsidRPr="004B1AE9">
        <w:rPr>
          <w:rFonts w:asciiTheme="majorHAnsi" w:hAnsiTheme="majorHAnsi" w:cstheme="majorHAnsi"/>
          <w:b/>
        </w:rPr>
        <w:t>NALITÀ E AMBITO DI APPLICAZIONE</w:t>
      </w:r>
    </w:p>
    <w:p w14:paraId="542D2E1F"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Il DGUE è un modello di autodichiarazione, previsto in modo standardizzato a livello europeo e basato sul possesso dei requisiti di carattere generale e speciale, destinato a sostituire - al fine di semplificare e ridurre i vari oneri amministrativi i singoli modelli predisposti dalle Amministrazioni aggiudicatrici per la partecipazione ad ogni singola procedura ad evidenza pubblica. In pratica, si tratta del modello di formulario che tutte le stazioni appaltanti devono allegare agli atti di gara per permettere a chi presenta la domanda di partecipazione, o l’offerta, di autodichiarare il possesso dei requisiti per poter essere ammesso alla gara.</w:t>
      </w:r>
    </w:p>
    <w:p w14:paraId="644F3DDE" w14:textId="77777777"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Istruzioni per la compilazione:</w:t>
      </w:r>
    </w:p>
    <w:p w14:paraId="18CDD580" w14:textId="1F3EFDB2"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1)</w:t>
      </w:r>
      <w:r w:rsidR="00C408C0" w:rsidRPr="00586B92">
        <w:rPr>
          <w:rFonts w:asciiTheme="majorHAnsi" w:hAnsiTheme="majorHAnsi" w:cstheme="majorHAnsi"/>
        </w:rPr>
        <w:t xml:space="preserve"> </w:t>
      </w:r>
      <w:r w:rsidRPr="00586B92">
        <w:rPr>
          <w:rFonts w:asciiTheme="majorHAnsi" w:hAnsiTheme="majorHAnsi" w:cstheme="majorHAnsi"/>
        </w:rPr>
        <w:t>Scaricare il file in formato .xml denominato DGUE-elettronico allegato alla documentazione di gara;</w:t>
      </w:r>
    </w:p>
    <w:p w14:paraId="0B1E8D1A" w14:textId="3ADF7B97"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2)</w:t>
      </w:r>
      <w:r w:rsidR="00C408C0" w:rsidRPr="00586B92">
        <w:rPr>
          <w:rFonts w:asciiTheme="majorHAnsi" w:hAnsiTheme="majorHAnsi" w:cstheme="majorHAnsi"/>
        </w:rPr>
        <w:t xml:space="preserve"> </w:t>
      </w:r>
      <w:r w:rsidRPr="00586B92">
        <w:rPr>
          <w:rFonts w:asciiTheme="majorHAnsi" w:hAnsiTheme="majorHAnsi" w:cstheme="majorHAnsi"/>
        </w:rPr>
        <w:t>aprire il link: https://espd.eop.bg/espd-web/filter?lang=it;</w:t>
      </w:r>
    </w:p>
    <w:p w14:paraId="61B229DB" w14:textId="1508B4DF"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3)</w:t>
      </w:r>
      <w:r w:rsidR="00C408C0" w:rsidRPr="00586B92">
        <w:rPr>
          <w:rFonts w:asciiTheme="majorHAnsi" w:hAnsiTheme="majorHAnsi" w:cstheme="majorHAnsi"/>
        </w:rPr>
        <w:t xml:space="preserve"> </w:t>
      </w:r>
      <w:r w:rsidR="002D1B56" w:rsidRPr="00586B92">
        <w:rPr>
          <w:rFonts w:asciiTheme="majorHAnsi" w:hAnsiTheme="majorHAnsi" w:cstheme="majorHAnsi"/>
        </w:rPr>
        <w:t>accedere come op</w:t>
      </w:r>
      <w:r w:rsidRPr="00586B92">
        <w:rPr>
          <w:rFonts w:asciiTheme="majorHAnsi" w:hAnsiTheme="majorHAnsi" w:cstheme="majorHAnsi"/>
        </w:rPr>
        <w:t>eratore economico, selezionare "importa un DGUE" e caricare il file formato .xml di cui al punto 1;</w:t>
      </w:r>
    </w:p>
    <w:p w14:paraId="17282020" w14:textId="091ACE4B" w:rsidR="00230E98" w:rsidRPr="00586B92" w:rsidRDefault="00230E98" w:rsidP="00C408C0">
      <w:pPr>
        <w:spacing w:line="240" w:lineRule="auto"/>
        <w:jc w:val="both"/>
        <w:rPr>
          <w:rFonts w:asciiTheme="majorHAnsi" w:hAnsiTheme="majorHAnsi" w:cstheme="majorHAnsi"/>
        </w:rPr>
      </w:pPr>
      <w:r w:rsidRPr="00586B92">
        <w:rPr>
          <w:rFonts w:asciiTheme="majorHAnsi" w:hAnsiTheme="majorHAnsi" w:cstheme="majorHAnsi"/>
        </w:rPr>
        <w:t>4)</w:t>
      </w:r>
      <w:r w:rsidR="00C408C0" w:rsidRPr="00586B92">
        <w:rPr>
          <w:rFonts w:asciiTheme="majorHAnsi" w:hAnsiTheme="majorHAnsi" w:cstheme="majorHAnsi"/>
        </w:rPr>
        <w:t xml:space="preserve"> </w:t>
      </w:r>
      <w:r w:rsidRPr="00586B92">
        <w:rPr>
          <w:rFonts w:asciiTheme="majorHAnsi" w:hAnsiTheme="majorHAnsi" w:cstheme="majorHAnsi"/>
        </w:rPr>
        <w:t>compilare dalla Parte II alla fine del documento;</w:t>
      </w:r>
    </w:p>
    <w:p w14:paraId="796525FE" w14:textId="77777777" w:rsidR="00230E98" w:rsidRPr="004B1AE9" w:rsidRDefault="00230E98" w:rsidP="00C408C0">
      <w:pPr>
        <w:spacing w:line="240" w:lineRule="auto"/>
        <w:jc w:val="both"/>
        <w:rPr>
          <w:rFonts w:asciiTheme="majorHAnsi" w:hAnsiTheme="majorHAnsi" w:cstheme="majorHAnsi"/>
        </w:rPr>
      </w:pPr>
      <w:r w:rsidRPr="00586B92">
        <w:rPr>
          <w:rFonts w:asciiTheme="majorHAnsi" w:hAnsiTheme="majorHAnsi" w:cstheme="majorHAnsi"/>
        </w:rPr>
        <w:t>al termine salvare il documento compilato in formato PDF, ed allegarlo alla busta telematica sulla piattaforma di gara dopo averlo firmato digitalmente.</w:t>
      </w:r>
    </w:p>
    <w:p w14:paraId="32675E4A" w14:textId="2C20D695" w:rsidR="00473FCC" w:rsidRPr="004B1AE9" w:rsidRDefault="00473FCC" w:rsidP="00473FCC">
      <w:pPr>
        <w:spacing w:line="240" w:lineRule="auto"/>
        <w:jc w:val="both"/>
        <w:rPr>
          <w:rFonts w:asciiTheme="majorHAnsi" w:hAnsiTheme="majorHAnsi" w:cstheme="majorHAnsi"/>
        </w:rPr>
      </w:pPr>
      <w:r w:rsidRPr="004B1AE9">
        <w:rPr>
          <w:rFonts w:asciiTheme="majorHAnsi" w:hAnsiTheme="majorHAnsi" w:cstheme="majorHAnsi"/>
        </w:rPr>
        <w:t>l’ope</w:t>
      </w:r>
      <w:r w:rsidR="00B9146B" w:rsidRPr="004B1AE9">
        <w:rPr>
          <w:rFonts w:asciiTheme="majorHAnsi" w:hAnsiTheme="majorHAnsi" w:cstheme="majorHAnsi"/>
        </w:rPr>
        <w:t xml:space="preserve">ratore economico compila online </w:t>
      </w:r>
      <w:r w:rsidRPr="004B1AE9">
        <w:rPr>
          <w:rFonts w:asciiTheme="majorHAnsi" w:hAnsiTheme="majorHAnsi" w:cstheme="majorHAnsi"/>
        </w:rPr>
        <w:t>sulla Piattaforma il Documento di Gara Unico Europeo (DGUE), red</w:t>
      </w:r>
      <w:r w:rsidR="00B9146B" w:rsidRPr="004B1AE9">
        <w:rPr>
          <w:rFonts w:asciiTheme="majorHAnsi" w:hAnsiTheme="majorHAnsi" w:cstheme="majorHAnsi"/>
        </w:rPr>
        <w:t xml:space="preserve">atto in conformità al modulo di </w:t>
      </w:r>
      <w:r w:rsidRPr="004B1AE9">
        <w:rPr>
          <w:rFonts w:asciiTheme="majorHAnsi" w:hAnsiTheme="majorHAnsi" w:cstheme="majorHAnsi"/>
        </w:rPr>
        <w:t>formulario approvato dal Regolamento di esecuzione (UE) 2016/7 della C</w:t>
      </w:r>
      <w:r w:rsidR="00B9146B" w:rsidRPr="004B1AE9">
        <w:rPr>
          <w:rFonts w:asciiTheme="majorHAnsi" w:hAnsiTheme="majorHAnsi" w:cstheme="majorHAnsi"/>
        </w:rPr>
        <w:t xml:space="preserve">ommissione del 5 gennaio </w:t>
      </w:r>
      <w:r w:rsidRPr="004B1AE9">
        <w:rPr>
          <w:rFonts w:asciiTheme="majorHAnsi" w:hAnsiTheme="majorHAnsi" w:cstheme="majorHAnsi"/>
        </w:rPr>
        <w:t>2016 e alle Specifiche Tecniche stabilite dall’AGID.</w:t>
      </w:r>
    </w:p>
    <w:p w14:paraId="474E1515" w14:textId="77777777" w:rsidR="00473FCC" w:rsidRPr="004B1AE9" w:rsidRDefault="00473FCC" w:rsidP="00473FCC">
      <w:pPr>
        <w:spacing w:line="240" w:lineRule="auto"/>
        <w:jc w:val="both"/>
        <w:rPr>
          <w:rFonts w:asciiTheme="majorHAnsi" w:hAnsiTheme="majorHAnsi" w:cstheme="majorHAnsi"/>
        </w:rPr>
      </w:pPr>
      <w:r w:rsidRPr="004B1AE9">
        <w:rPr>
          <w:rFonts w:asciiTheme="majorHAnsi" w:hAnsiTheme="majorHAnsi" w:cstheme="majorHAnsi"/>
        </w:rPr>
        <w:t>In caso di avvalimento il DGUE dovrà essere reso da ciascuna impresa ausiliaria.</w:t>
      </w:r>
    </w:p>
    <w:p w14:paraId="02469435" w14:textId="7D2009EE" w:rsidR="00473FCC" w:rsidRPr="004B1AE9" w:rsidRDefault="00473FCC" w:rsidP="00C408C0">
      <w:pPr>
        <w:spacing w:line="240" w:lineRule="auto"/>
        <w:jc w:val="both"/>
        <w:rPr>
          <w:rFonts w:asciiTheme="majorHAnsi" w:hAnsiTheme="majorHAnsi" w:cstheme="majorHAnsi"/>
        </w:rPr>
      </w:pPr>
      <w:r w:rsidRPr="004B1AE9">
        <w:rPr>
          <w:rFonts w:asciiTheme="majorHAnsi" w:hAnsiTheme="majorHAnsi" w:cstheme="majorHAnsi"/>
        </w:rPr>
        <w:t>Il DGUE, opportunamente compilato online sulla Piattaforma e sotto</w:t>
      </w:r>
      <w:r w:rsidR="00B9146B" w:rsidRPr="004B1AE9">
        <w:rPr>
          <w:rFonts w:asciiTheme="majorHAnsi" w:hAnsiTheme="majorHAnsi" w:cstheme="majorHAnsi"/>
        </w:rPr>
        <w:t xml:space="preserve">scritto digitalmente dal legale </w:t>
      </w:r>
      <w:r w:rsidRPr="004B1AE9">
        <w:rPr>
          <w:rFonts w:asciiTheme="majorHAnsi" w:hAnsiTheme="majorHAnsi" w:cstheme="majorHAnsi"/>
        </w:rPr>
        <w:t>rappresentante/procuratore del concorrente avente i poteri nece</w:t>
      </w:r>
      <w:r w:rsidR="00B9146B" w:rsidRPr="004B1AE9">
        <w:rPr>
          <w:rFonts w:asciiTheme="majorHAnsi" w:hAnsiTheme="majorHAnsi" w:cstheme="majorHAnsi"/>
        </w:rPr>
        <w:t xml:space="preserve">ssari per impegnare l’operatore </w:t>
      </w:r>
      <w:r w:rsidRPr="004B1AE9">
        <w:rPr>
          <w:rFonts w:asciiTheme="majorHAnsi" w:hAnsiTheme="majorHAnsi" w:cstheme="majorHAnsi"/>
        </w:rPr>
        <w:t>economico nella presente procedura, assolve agli adempimenti di</w:t>
      </w:r>
      <w:r w:rsidR="00B9146B" w:rsidRPr="004B1AE9">
        <w:rPr>
          <w:rFonts w:asciiTheme="majorHAnsi" w:hAnsiTheme="majorHAnsi" w:cstheme="majorHAnsi"/>
        </w:rPr>
        <w:t xml:space="preserve"> seguito elencati, previsti per </w:t>
      </w:r>
      <w:r w:rsidRPr="004B1AE9">
        <w:rPr>
          <w:rFonts w:asciiTheme="majorHAnsi" w:hAnsiTheme="majorHAnsi" w:cstheme="majorHAnsi"/>
        </w:rPr>
        <w:t>qualificare il concorrente.</w:t>
      </w:r>
    </w:p>
    <w:p w14:paraId="25E43861" w14:textId="1B2494AE" w:rsidR="00230E98" w:rsidRPr="0017087D" w:rsidRDefault="002D1B56" w:rsidP="002D1B56">
      <w:pPr>
        <w:pStyle w:val="Paragrafoelenco"/>
        <w:numPr>
          <w:ilvl w:val="0"/>
          <w:numId w:val="3"/>
        </w:numPr>
        <w:spacing w:line="240" w:lineRule="auto"/>
        <w:jc w:val="both"/>
        <w:rPr>
          <w:rFonts w:asciiTheme="majorHAnsi" w:hAnsiTheme="majorHAnsi" w:cstheme="majorHAnsi"/>
          <w:b/>
          <w:color w:val="2F5496" w:themeColor="accent1" w:themeShade="BF"/>
        </w:rPr>
      </w:pPr>
      <w:r w:rsidRPr="0017087D">
        <w:rPr>
          <w:rFonts w:asciiTheme="majorHAnsi" w:hAnsiTheme="majorHAnsi" w:cstheme="majorHAnsi"/>
          <w:b/>
          <w:color w:val="2F5496" w:themeColor="accent1" w:themeShade="BF"/>
        </w:rPr>
        <w:lastRenderedPageBreak/>
        <w:t>BUSTA OFFERTA ECONOMICA</w:t>
      </w:r>
    </w:p>
    <w:p w14:paraId="6FF4BF53" w14:textId="3F53B981"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Il concorrente dovrà presentare, a pena di esclusione, all’interno della busta telematica denominata "Offerta economica”:</w:t>
      </w:r>
    </w:p>
    <w:p w14:paraId="367D48DB" w14:textId="2C0C912A"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w:t>
      </w:r>
      <w:r w:rsidR="00C408C0" w:rsidRPr="004B1AE9">
        <w:rPr>
          <w:rFonts w:asciiTheme="majorHAnsi" w:hAnsiTheme="majorHAnsi" w:cstheme="majorHAnsi"/>
        </w:rPr>
        <w:t xml:space="preserve"> </w:t>
      </w:r>
      <w:r w:rsidRPr="004B1AE9">
        <w:rPr>
          <w:rFonts w:asciiTheme="majorHAnsi" w:hAnsiTheme="majorHAnsi" w:cstheme="majorHAnsi"/>
        </w:rPr>
        <w:t>Offerta economica redatta in lingua italiana, firmata digitalmente, contenente l’indicazione del massimo ribasso percentuale del prezzo o</w:t>
      </w:r>
      <w:r w:rsidR="002D1B56" w:rsidRPr="004B1AE9">
        <w:rPr>
          <w:rFonts w:asciiTheme="majorHAnsi" w:hAnsiTheme="majorHAnsi" w:cstheme="majorHAnsi"/>
        </w:rPr>
        <w:t xml:space="preserve">fferto rispetto all’importo delle prestazioni </w:t>
      </w:r>
      <w:r w:rsidRPr="004B1AE9">
        <w:rPr>
          <w:rFonts w:asciiTheme="majorHAnsi" w:hAnsiTheme="majorHAnsi" w:cstheme="majorHAnsi"/>
        </w:rPr>
        <w:t xml:space="preserve">a base di gara al netto degli oneri per l’attuazione dei piani di sicurezza; l’offerta dovrà essere espressa in numero, lettere e percentuale sull’importo posto a base di gara (3 cifre decimali). Per gli importi che superano il numero di decimali stabilito, verranno presi in considerazione solo il numero dei decimali autorizzati, con troncamento dei decimali in eccesso. In caso di contrasto tra l’indicazione in cifre e quelle in lettere prevarrà l’indicazione più favorevole per la </w:t>
      </w:r>
      <w:r w:rsidR="002D1B56" w:rsidRPr="004B1AE9">
        <w:rPr>
          <w:rFonts w:asciiTheme="majorHAnsi" w:hAnsiTheme="majorHAnsi" w:cstheme="majorHAnsi"/>
        </w:rPr>
        <w:t>Stazione A</w:t>
      </w:r>
      <w:r w:rsidRPr="004B1AE9">
        <w:rPr>
          <w:rFonts w:asciiTheme="majorHAnsi" w:hAnsiTheme="majorHAnsi" w:cstheme="majorHAnsi"/>
        </w:rPr>
        <w:t>ppaltante;</w:t>
      </w:r>
    </w:p>
    <w:p w14:paraId="1B0358FE" w14:textId="0A5EB285" w:rsidR="00473FCC" w:rsidRPr="004B1AE9" w:rsidRDefault="00473FCC" w:rsidP="00473FCC">
      <w:pPr>
        <w:spacing w:line="240" w:lineRule="auto"/>
        <w:jc w:val="both"/>
        <w:rPr>
          <w:rFonts w:asciiTheme="majorHAnsi" w:hAnsiTheme="majorHAnsi" w:cstheme="majorHAnsi"/>
        </w:rPr>
      </w:pPr>
      <w:r w:rsidRPr="004B1AE9">
        <w:rPr>
          <w:rFonts w:asciiTheme="majorHAnsi" w:hAnsiTheme="majorHAnsi" w:cstheme="majorHAnsi"/>
        </w:rPr>
        <w:t xml:space="preserve">Le istruzioni per la presentazione dell’offerta sono riportate sulla “Guida alla presentazione delle Offerte Telematiche” reperibile al seguente indirizzo: </w:t>
      </w:r>
    </w:p>
    <w:p w14:paraId="252F935A" w14:textId="25045616" w:rsidR="00473FCC" w:rsidRPr="004B1AE9" w:rsidRDefault="00000000" w:rsidP="00473FCC">
      <w:pPr>
        <w:spacing w:line="240" w:lineRule="auto"/>
        <w:jc w:val="both"/>
        <w:rPr>
          <w:rFonts w:asciiTheme="majorHAnsi" w:hAnsiTheme="majorHAnsi" w:cstheme="majorHAnsi"/>
        </w:rPr>
      </w:pPr>
      <w:hyperlink r:id="rId13" w:history="1">
        <w:r w:rsidR="00473FCC" w:rsidRPr="004B1AE9">
          <w:rPr>
            <w:rStyle w:val="Collegamentoipertestuale"/>
            <w:rFonts w:asciiTheme="majorHAnsi" w:hAnsiTheme="majorHAnsi" w:cstheme="majorHAnsi"/>
          </w:rPr>
          <w:t>https://portaleappalti-comunemilazzo.maggiolicloud.it/PortaleAppalti/resources/cms/documents/Presentazione_Offerte_Telematiche.pdf</w:t>
        </w:r>
      </w:hyperlink>
      <w:r w:rsidR="00473FCC" w:rsidRPr="004B1AE9">
        <w:rPr>
          <w:rFonts w:asciiTheme="majorHAnsi" w:hAnsiTheme="majorHAnsi" w:cstheme="majorHAnsi"/>
        </w:rPr>
        <w:t xml:space="preserve">   </w:t>
      </w:r>
    </w:p>
    <w:p w14:paraId="7F60D139"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Nell'offerta economica l'operatore deve indicare:</w:t>
      </w:r>
    </w:p>
    <w:p w14:paraId="4047657A" w14:textId="1A2081D0" w:rsidR="00230E98" w:rsidRPr="00586B92" w:rsidRDefault="00230E98" w:rsidP="002D1B56">
      <w:pPr>
        <w:pStyle w:val="Paragrafoelenco"/>
        <w:numPr>
          <w:ilvl w:val="0"/>
          <w:numId w:val="25"/>
        </w:numPr>
        <w:spacing w:line="240" w:lineRule="auto"/>
        <w:jc w:val="both"/>
        <w:rPr>
          <w:rFonts w:asciiTheme="majorHAnsi" w:hAnsiTheme="majorHAnsi" w:cstheme="majorHAnsi"/>
        </w:rPr>
      </w:pPr>
      <w:r w:rsidRPr="00586B92">
        <w:rPr>
          <w:rFonts w:asciiTheme="majorHAnsi" w:hAnsiTheme="majorHAnsi" w:cstheme="majorHAnsi"/>
        </w:rPr>
        <w:t>i propri costi relativi alla manodopera per l’esecuzione del contratto;</w:t>
      </w:r>
    </w:p>
    <w:p w14:paraId="0E0CD735" w14:textId="5F902D73" w:rsidR="00230E98" w:rsidRPr="00586B92" w:rsidRDefault="00230E98" w:rsidP="002D1B56">
      <w:pPr>
        <w:pStyle w:val="Paragrafoelenco"/>
        <w:numPr>
          <w:ilvl w:val="0"/>
          <w:numId w:val="25"/>
        </w:numPr>
        <w:spacing w:line="240" w:lineRule="auto"/>
        <w:jc w:val="both"/>
        <w:rPr>
          <w:rFonts w:asciiTheme="majorHAnsi" w:hAnsiTheme="majorHAnsi" w:cstheme="majorHAnsi"/>
        </w:rPr>
      </w:pPr>
      <w:r w:rsidRPr="00586B92">
        <w:rPr>
          <w:rFonts w:asciiTheme="majorHAnsi" w:hAnsiTheme="majorHAnsi" w:cstheme="majorHAnsi"/>
        </w:rPr>
        <w:t>i propri costi aziendali concernenti l'adempimento delle disposizioni in materia di salute e sicurezza sui luoghi di lavoro.</w:t>
      </w:r>
    </w:p>
    <w:p w14:paraId="1DA8D696"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L’offerta economica deve essere firmata:</w:t>
      </w:r>
    </w:p>
    <w:p w14:paraId="4A494E5A" w14:textId="5A1FA84C" w:rsidR="00230E98" w:rsidRPr="004B1AE9" w:rsidRDefault="002D1B56" w:rsidP="002D1B56">
      <w:pPr>
        <w:pStyle w:val="Paragrafoelenco"/>
        <w:numPr>
          <w:ilvl w:val="0"/>
          <w:numId w:val="9"/>
        </w:numPr>
        <w:spacing w:line="240" w:lineRule="auto"/>
        <w:ind w:left="709"/>
        <w:jc w:val="both"/>
        <w:rPr>
          <w:rFonts w:asciiTheme="majorHAnsi" w:hAnsiTheme="majorHAnsi" w:cstheme="majorHAnsi"/>
        </w:rPr>
      </w:pPr>
      <w:r w:rsidRPr="004B1AE9">
        <w:rPr>
          <w:rFonts w:asciiTheme="majorHAnsi" w:hAnsiTheme="majorHAnsi" w:cstheme="majorHAnsi"/>
        </w:rPr>
        <w:t>D</w:t>
      </w:r>
      <w:r w:rsidR="00230E98" w:rsidRPr="004B1AE9">
        <w:rPr>
          <w:rFonts w:asciiTheme="majorHAnsi" w:hAnsiTheme="majorHAnsi" w:cstheme="majorHAnsi"/>
        </w:rPr>
        <w:t>itta individuale, dal titolare della stessa;</w:t>
      </w:r>
    </w:p>
    <w:p w14:paraId="7EC36AA6" w14:textId="080DA53C" w:rsidR="00230E98" w:rsidRPr="004B1AE9" w:rsidRDefault="002D1B56" w:rsidP="002D1B56">
      <w:pPr>
        <w:pStyle w:val="Paragrafoelenco"/>
        <w:numPr>
          <w:ilvl w:val="0"/>
          <w:numId w:val="9"/>
        </w:numPr>
        <w:spacing w:line="240" w:lineRule="auto"/>
        <w:ind w:left="709"/>
        <w:jc w:val="both"/>
        <w:rPr>
          <w:rFonts w:asciiTheme="majorHAnsi" w:hAnsiTheme="majorHAnsi" w:cstheme="majorHAnsi"/>
        </w:rPr>
      </w:pPr>
      <w:r w:rsidRPr="004B1AE9">
        <w:rPr>
          <w:rFonts w:asciiTheme="majorHAnsi" w:hAnsiTheme="majorHAnsi" w:cstheme="majorHAnsi"/>
        </w:rPr>
        <w:t>S</w:t>
      </w:r>
      <w:r w:rsidR="00230E98" w:rsidRPr="004B1AE9">
        <w:rPr>
          <w:rFonts w:asciiTheme="majorHAnsi" w:hAnsiTheme="majorHAnsi" w:cstheme="majorHAnsi"/>
        </w:rPr>
        <w:t>ocietà o ente cooperativo o consorzio di cooperative, dai legali rappresentanti, nel qual caso occorre dimostrare, mediante idonea documentazione da allegare a parte, nella documentazione amministrativa e non dentro la busta contenente l’offerta, il conferimento al legale rappresentante della società o della cooperativa o consorzio di cooperative, del</w:t>
      </w:r>
      <w:r w:rsidRPr="004B1AE9">
        <w:rPr>
          <w:rFonts w:asciiTheme="majorHAnsi" w:hAnsiTheme="majorHAnsi" w:cstheme="majorHAnsi"/>
        </w:rPr>
        <w:t>la delega e facoltà di adempier</w:t>
      </w:r>
      <w:r w:rsidR="00230E98" w:rsidRPr="004B1AE9">
        <w:rPr>
          <w:rFonts w:asciiTheme="majorHAnsi" w:hAnsiTheme="majorHAnsi" w:cstheme="majorHAnsi"/>
        </w:rPr>
        <w:t xml:space="preserve"> agli incombenti relativi alla gara oggetto del presente bando;</w:t>
      </w:r>
    </w:p>
    <w:p w14:paraId="03F104B0"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N.B.: Saranno escluse le offerte in aumento rispetto all’importo posto a base di gara.</w:t>
      </w:r>
    </w:p>
    <w:p w14:paraId="504D79A0"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Non sono ammesse le offerte condizionate e quelle espresse in modo indeterminato o con riferimento ad offerta relativa ad altro appalto.</w:t>
      </w:r>
    </w:p>
    <w:p w14:paraId="77270537" w14:textId="7FB77F02" w:rsidR="00230E98" w:rsidRPr="00B67482" w:rsidRDefault="002D1B56" w:rsidP="002D1B56">
      <w:pPr>
        <w:pStyle w:val="Paragrafoelenco"/>
        <w:numPr>
          <w:ilvl w:val="0"/>
          <w:numId w:val="3"/>
        </w:numPr>
        <w:spacing w:line="240" w:lineRule="auto"/>
        <w:jc w:val="both"/>
        <w:rPr>
          <w:rFonts w:asciiTheme="majorHAnsi" w:hAnsiTheme="majorHAnsi" w:cstheme="majorHAnsi"/>
          <w:b/>
          <w:color w:val="2F5496" w:themeColor="accent1" w:themeShade="BF"/>
        </w:rPr>
      </w:pPr>
      <w:r w:rsidRPr="00B67482">
        <w:rPr>
          <w:rFonts w:asciiTheme="majorHAnsi" w:hAnsiTheme="majorHAnsi" w:cstheme="majorHAnsi"/>
          <w:b/>
          <w:color w:val="2F5496" w:themeColor="accent1" w:themeShade="BF"/>
        </w:rPr>
        <w:t xml:space="preserve">GARANZIA PROVVISORIA art. 12 </w:t>
      </w:r>
    </w:p>
    <w:p w14:paraId="2F000B5D" w14:textId="1F3AEBA6"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 xml:space="preserve">Ai sensi dell’articolo 53 comma 1 del </w:t>
      </w:r>
      <w:proofErr w:type="spellStart"/>
      <w:r w:rsidR="002D1B56" w:rsidRPr="004B1AE9">
        <w:rPr>
          <w:rFonts w:asciiTheme="majorHAnsi" w:hAnsiTheme="majorHAnsi" w:cstheme="majorHAnsi"/>
        </w:rPr>
        <w:t>D.Lgs.</w:t>
      </w:r>
      <w:proofErr w:type="spellEnd"/>
      <w:r w:rsidR="002D1B56" w:rsidRPr="004B1AE9">
        <w:rPr>
          <w:rFonts w:asciiTheme="majorHAnsi" w:hAnsiTheme="majorHAnsi" w:cstheme="majorHAnsi"/>
        </w:rPr>
        <w:t xml:space="preserve"> 36/2023 la Stazione A</w:t>
      </w:r>
      <w:r w:rsidRPr="004B1AE9">
        <w:rPr>
          <w:rFonts w:asciiTheme="majorHAnsi" w:hAnsiTheme="majorHAnsi" w:cstheme="majorHAnsi"/>
        </w:rPr>
        <w:t>ppaltante non richiede le garanzie provvisorie di cui all’articolo 106.</w:t>
      </w:r>
    </w:p>
    <w:p w14:paraId="0F20135B" w14:textId="25F3D610" w:rsidR="00230E98" w:rsidRPr="0017087D" w:rsidRDefault="002D1B56" w:rsidP="002D1B56">
      <w:pPr>
        <w:pStyle w:val="Paragrafoelenco"/>
        <w:numPr>
          <w:ilvl w:val="0"/>
          <w:numId w:val="3"/>
        </w:numPr>
        <w:spacing w:line="240" w:lineRule="auto"/>
        <w:jc w:val="both"/>
        <w:rPr>
          <w:rFonts w:asciiTheme="majorHAnsi" w:hAnsiTheme="majorHAnsi" w:cstheme="majorHAnsi"/>
          <w:b/>
          <w:color w:val="2F5496" w:themeColor="accent1" w:themeShade="BF"/>
        </w:rPr>
      </w:pPr>
      <w:r w:rsidRPr="0017087D">
        <w:rPr>
          <w:rFonts w:asciiTheme="majorHAnsi" w:hAnsiTheme="majorHAnsi" w:cstheme="majorHAnsi"/>
          <w:b/>
          <w:color w:val="2F5496" w:themeColor="accent1" w:themeShade="BF"/>
        </w:rPr>
        <w:t>GARANZIA DEFINITIVA</w:t>
      </w:r>
    </w:p>
    <w:p w14:paraId="5C93452D" w14:textId="2AC6C6AE"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 xml:space="preserve">Ai sensi dell’art. 117 del </w:t>
      </w:r>
      <w:proofErr w:type="spellStart"/>
      <w:r w:rsidR="002D1B56" w:rsidRPr="004B1AE9">
        <w:rPr>
          <w:rFonts w:asciiTheme="majorHAnsi" w:hAnsiTheme="majorHAnsi" w:cstheme="majorHAnsi"/>
        </w:rPr>
        <w:t>D.Lgs.</w:t>
      </w:r>
      <w:proofErr w:type="spellEnd"/>
      <w:r w:rsidR="002D1B56" w:rsidRPr="004B1AE9">
        <w:rPr>
          <w:rFonts w:asciiTheme="majorHAnsi" w:hAnsiTheme="majorHAnsi" w:cstheme="majorHAnsi"/>
        </w:rPr>
        <w:t xml:space="preserve"> 36/2023 </w:t>
      </w:r>
      <w:r w:rsidRPr="004B1AE9">
        <w:rPr>
          <w:rFonts w:asciiTheme="majorHAnsi" w:hAnsiTheme="majorHAnsi" w:cstheme="majorHAnsi"/>
        </w:rPr>
        <w:t xml:space="preserve">per la sottoscrizione del contratto l'appaltatore costituisce una garanzia, denominata «garanzia definitiva», a sua scelta sotto forma di cauzione o fideiussione con le modalità previste dall’articolo 106, pari al </w:t>
      </w:r>
      <w:r w:rsidR="00286CF0">
        <w:rPr>
          <w:rFonts w:asciiTheme="majorHAnsi" w:hAnsiTheme="majorHAnsi" w:cstheme="majorHAnsi"/>
        </w:rPr>
        <w:t>2 %</w:t>
      </w:r>
      <w:r w:rsidR="002D1B56" w:rsidRPr="004B1AE9">
        <w:rPr>
          <w:rFonts w:asciiTheme="majorHAnsi" w:hAnsiTheme="majorHAnsi" w:cstheme="majorHAnsi"/>
        </w:rPr>
        <w:t xml:space="preserve"> </w:t>
      </w:r>
      <w:r w:rsidRPr="004B1AE9">
        <w:rPr>
          <w:rFonts w:asciiTheme="majorHAnsi" w:hAnsiTheme="majorHAnsi" w:cstheme="majorHAnsi"/>
        </w:rPr>
        <w:t>per cento dell'importo contrattuale.</w:t>
      </w:r>
    </w:p>
    <w:p w14:paraId="7763D250" w14:textId="07C4B8FF"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Per salvaguardare l'interesse pubblico alla conclusione del contratto nei termini e nei</w:t>
      </w:r>
      <w:r w:rsidR="002D1B56" w:rsidRPr="004B1AE9">
        <w:rPr>
          <w:rFonts w:asciiTheme="majorHAnsi" w:hAnsiTheme="majorHAnsi" w:cstheme="majorHAnsi"/>
        </w:rPr>
        <w:t xml:space="preserve"> </w:t>
      </w:r>
      <w:r w:rsidRPr="004B1AE9">
        <w:rPr>
          <w:rFonts w:asciiTheme="majorHAnsi" w:hAnsiTheme="majorHAnsi" w:cstheme="majorHAnsi"/>
        </w:rPr>
        <w:t>modi programmati in caso di aggiudicazione con ribassi superiori al 10 per cento, la garanzia è aumentata di tanti punti percentuali quanti sono quelli eccedenti il 10 per cento. Se il ribasso è superiore al 20 per cento, l'aumento è di due punti percentuali per ogni punto di ribasso superiore al 20 per cento.</w:t>
      </w:r>
    </w:p>
    <w:p w14:paraId="47BDF1F6" w14:textId="3B3C773A" w:rsidR="00230E98" w:rsidRPr="0017087D" w:rsidRDefault="00230E98" w:rsidP="002D1B56">
      <w:pPr>
        <w:pStyle w:val="Paragrafoelenco"/>
        <w:numPr>
          <w:ilvl w:val="0"/>
          <w:numId w:val="3"/>
        </w:numPr>
        <w:spacing w:line="240" w:lineRule="auto"/>
        <w:jc w:val="both"/>
        <w:rPr>
          <w:rFonts w:asciiTheme="majorHAnsi" w:hAnsiTheme="majorHAnsi" w:cstheme="majorHAnsi"/>
          <w:b/>
          <w:color w:val="2F5496" w:themeColor="accent1" w:themeShade="BF"/>
        </w:rPr>
      </w:pPr>
      <w:r w:rsidRPr="0017087D">
        <w:rPr>
          <w:rFonts w:asciiTheme="majorHAnsi" w:hAnsiTheme="majorHAnsi" w:cstheme="majorHAnsi"/>
          <w:b/>
          <w:color w:val="2F5496" w:themeColor="accent1" w:themeShade="BF"/>
        </w:rPr>
        <w:t>CONTR</w:t>
      </w:r>
      <w:r w:rsidR="002D1B56" w:rsidRPr="0017087D">
        <w:rPr>
          <w:rFonts w:asciiTheme="majorHAnsi" w:hAnsiTheme="majorHAnsi" w:cstheme="majorHAnsi"/>
          <w:b/>
          <w:color w:val="2F5496" w:themeColor="accent1" w:themeShade="BF"/>
        </w:rPr>
        <w:t>IBUZIONE A FAVORE DELL’ANAC</w:t>
      </w:r>
    </w:p>
    <w:p w14:paraId="5CF833CC" w14:textId="4DA92E22" w:rsidR="00230E98" w:rsidRPr="004B1AE9" w:rsidRDefault="00230E98" w:rsidP="00D6769F">
      <w:pPr>
        <w:spacing w:line="240" w:lineRule="auto"/>
        <w:jc w:val="both"/>
        <w:rPr>
          <w:rFonts w:asciiTheme="majorHAnsi" w:hAnsiTheme="majorHAnsi" w:cstheme="majorHAnsi"/>
        </w:rPr>
      </w:pPr>
      <w:r w:rsidRPr="004B1AE9">
        <w:rPr>
          <w:rFonts w:asciiTheme="majorHAnsi" w:hAnsiTheme="majorHAnsi" w:cstheme="majorHAnsi"/>
        </w:rPr>
        <w:t>I concorrenti effettuano, il pagamento del contributo previsto dalla legge in favore dell’Autorità Nazionale Anticorr</w:t>
      </w:r>
      <w:r w:rsidR="008553FF" w:rsidRPr="004B1AE9">
        <w:rPr>
          <w:rFonts w:asciiTheme="majorHAnsi" w:hAnsiTheme="majorHAnsi" w:cstheme="majorHAnsi"/>
        </w:rPr>
        <w:t>uzione per un importo pari a € 18</w:t>
      </w:r>
      <w:r w:rsidRPr="004B1AE9">
        <w:rPr>
          <w:rFonts w:asciiTheme="majorHAnsi" w:hAnsiTheme="majorHAnsi" w:cstheme="majorHAnsi"/>
        </w:rPr>
        <w:t xml:space="preserve">,00 (euro </w:t>
      </w:r>
      <w:r w:rsidR="008553FF" w:rsidRPr="004B1AE9">
        <w:rPr>
          <w:rFonts w:asciiTheme="majorHAnsi" w:hAnsiTheme="majorHAnsi" w:cstheme="majorHAnsi"/>
        </w:rPr>
        <w:t xml:space="preserve">diciotto/00), </w:t>
      </w:r>
      <w:r w:rsidRPr="004B1AE9">
        <w:rPr>
          <w:rFonts w:asciiTheme="majorHAnsi" w:hAnsiTheme="majorHAnsi" w:cstheme="majorHAnsi"/>
        </w:rPr>
        <w:t xml:space="preserve">secondo le modalità di cui </w:t>
      </w:r>
      <w:r w:rsidRPr="00286CF0">
        <w:rPr>
          <w:rFonts w:asciiTheme="majorHAnsi" w:hAnsiTheme="majorHAnsi" w:cstheme="majorHAnsi"/>
        </w:rPr>
        <w:t xml:space="preserve">alla </w:t>
      </w:r>
      <w:r w:rsidR="00D6769F" w:rsidRPr="00286CF0">
        <w:rPr>
          <w:rFonts w:asciiTheme="majorHAnsi" w:hAnsiTheme="majorHAnsi" w:cstheme="majorHAnsi"/>
        </w:rPr>
        <w:t xml:space="preserve">delibera n. 610 </w:t>
      </w:r>
      <w:r w:rsidR="00D6769F" w:rsidRPr="00286CF0">
        <w:rPr>
          <w:rFonts w:asciiTheme="majorHAnsi" w:hAnsiTheme="majorHAnsi" w:cstheme="majorHAnsi"/>
        </w:rPr>
        <w:lastRenderedPageBreak/>
        <w:t>del 19 dicembre 2023</w:t>
      </w:r>
      <w:r w:rsidRPr="00286CF0">
        <w:rPr>
          <w:rFonts w:asciiTheme="majorHAnsi" w:hAnsiTheme="majorHAnsi" w:cstheme="majorHAnsi"/>
        </w:rPr>
        <w:t xml:space="preserve"> pubb</w:t>
      </w:r>
      <w:r w:rsidRPr="004B1AE9">
        <w:rPr>
          <w:rFonts w:asciiTheme="majorHAnsi" w:hAnsiTheme="majorHAnsi" w:cstheme="majorHAnsi"/>
        </w:rPr>
        <w:t>licata sul sito dell’ANAC nella sezione “contributi in sede di gara” e allegano la ricevuta ai documenti di gara.</w:t>
      </w:r>
    </w:p>
    <w:p w14:paraId="3ED2735F" w14:textId="68CF0206" w:rsidR="008553FF"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 xml:space="preserve">L’operatore economico può acquisire tutte le informazioni utili sulle modalità di versamento del contributo </w:t>
      </w:r>
      <w:r w:rsidR="008553FF" w:rsidRPr="004B1AE9">
        <w:rPr>
          <w:rFonts w:asciiTheme="majorHAnsi" w:hAnsiTheme="majorHAnsi" w:cstheme="majorHAnsi"/>
        </w:rPr>
        <w:t xml:space="preserve">tramite avviso di pagamento PagoPA </w:t>
      </w:r>
      <w:r w:rsidRPr="004B1AE9">
        <w:rPr>
          <w:rFonts w:asciiTheme="majorHAnsi" w:hAnsiTheme="majorHAnsi" w:cstheme="majorHAnsi"/>
        </w:rPr>
        <w:t>al seguente link:</w:t>
      </w:r>
      <w:r w:rsidR="008553FF" w:rsidRPr="004B1AE9">
        <w:rPr>
          <w:rFonts w:asciiTheme="majorHAnsi" w:hAnsiTheme="majorHAnsi" w:cstheme="majorHAnsi"/>
        </w:rPr>
        <w:t xml:space="preserve"> </w:t>
      </w:r>
      <w:hyperlink r:id="rId14" w:history="1">
        <w:r w:rsidR="008553FF" w:rsidRPr="004B1AE9">
          <w:rPr>
            <w:rStyle w:val="Collegamentoipertestuale"/>
            <w:rFonts w:asciiTheme="majorHAnsi" w:hAnsiTheme="majorHAnsi" w:cstheme="majorHAnsi"/>
          </w:rPr>
          <w:t>https://www.anticorruzione.it/-/portale-dei-pagamenti-di-anac</w:t>
        </w:r>
      </w:hyperlink>
      <w:r w:rsidR="008553FF" w:rsidRPr="004B1AE9">
        <w:rPr>
          <w:rFonts w:asciiTheme="majorHAnsi" w:hAnsiTheme="majorHAnsi" w:cstheme="majorHAnsi"/>
        </w:rPr>
        <w:t xml:space="preserve"> </w:t>
      </w:r>
    </w:p>
    <w:p w14:paraId="7DB65C3A" w14:textId="00A9B7EA"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Il versamento della contribuzione va effettuato esclusivamente secondo le modalità stabilite dalle “istruzioni operative” in vigore, pubblicate sul sito dell’Autorità</w:t>
      </w:r>
      <w:r w:rsidR="00286CF0">
        <w:rPr>
          <w:rFonts w:asciiTheme="majorHAnsi" w:hAnsiTheme="majorHAnsi" w:cstheme="majorHAnsi"/>
        </w:rPr>
        <w:t>.</w:t>
      </w:r>
    </w:p>
    <w:p w14:paraId="29AECC09"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In caso di mancata presentazione della ricevuta la stazione appaltante accerta il pagamento mediante consultazione del sistema FVOE.</w:t>
      </w:r>
    </w:p>
    <w:p w14:paraId="31D62E71"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Qualora il pagamento non risulti registrato nel sistema, la mancata presentazione della ricevuta potrà essere sanata ai sensi dell’art. 101 del Codice.</w:t>
      </w:r>
    </w:p>
    <w:p w14:paraId="21736BF6" w14:textId="3766F70C"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Solo in caso di mancata dimostrazio</w:t>
      </w:r>
      <w:r w:rsidR="008553FF" w:rsidRPr="004B1AE9">
        <w:rPr>
          <w:rFonts w:asciiTheme="majorHAnsi" w:hAnsiTheme="majorHAnsi" w:cstheme="majorHAnsi"/>
        </w:rPr>
        <w:t>ne dell’avvenuto pagamento, la S</w:t>
      </w:r>
      <w:r w:rsidRPr="004B1AE9">
        <w:rPr>
          <w:rFonts w:asciiTheme="majorHAnsi" w:hAnsiTheme="majorHAnsi" w:cstheme="majorHAnsi"/>
        </w:rPr>
        <w:t xml:space="preserve">tazione </w:t>
      </w:r>
      <w:r w:rsidR="008553FF" w:rsidRPr="004B1AE9">
        <w:rPr>
          <w:rFonts w:asciiTheme="majorHAnsi" w:hAnsiTheme="majorHAnsi" w:cstheme="majorHAnsi"/>
        </w:rPr>
        <w:t>A</w:t>
      </w:r>
      <w:r w:rsidRPr="004B1AE9">
        <w:rPr>
          <w:rFonts w:asciiTheme="majorHAnsi" w:hAnsiTheme="majorHAnsi" w:cstheme="majorHAnsi"/>
        </w:rPr>
        <w:t>ppaltante esclude il concorrente dalla procedura di gara, ai sensi dell’art. 1, comma 67 della l. 266/2005.</w:t>
      </w:r>
    </w:p>
    <w:p w14:paraId="48B94401" w14:textId="01A405E0" w:rsidR="00230E98" w:rsidRPr="0017087D" w:rsidRDefault="008553FF" w:rsidP="008553FF">
      <w:pPr>
        <w:pStyle w:val="Paragrafoelenco"/>
        <w:numPr>
          <w:ilvl w:val="0"/>
          <w:numId w:val="3"/>
        </w:numPr>
        <w:spacing w:line="240" w:lineRule="auto"/>
        <w:jc w:val="both"/>
        <w:rPr>
          <w:rFonts w:asciiTheme="majorHAnsi" w:hAnsiTheme="majorHAnsi" w:cstheme="majorHAnsi"/>
          <w:b/>
          <w:color w:val="2F5496" w:themeColor="accent1" w:themeShade="BF"/>
        </w:rPr>
      </w:pPr>
      <w:r w:rsidRPr="0017087D">
        <w:rPr>
          <w:rFonts w:asciiTheme="majorHAnsi" w:hAnsiTheme="majorHAnsi" w:cstheme="majorHAnsi"/>
          <w:b/>
          <w:color w:val="2F5496" w:themeColor="accent1" w:themeShade="BF"/>
        </w:rPr>
        <w:t>AVVALIMENTO</w:t>
      </w:r>
    </w:p>
    <w:p w14:paraId="0672BFE5"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Il concorrente può soddisfare la richiesta dei requisiti di carattere economico-finanziario e tecnico professionale anche mediante ricorso all’avvalimento.</w:t>
      </w:r>
    </w:p>
    <w:p w14:paraId="7B386C62"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L’avvalimento è obbligatorio per gli operatori economici che hanno depositato la domanda di concordato, qualora non sia stato ancora depositato il decreto previsto dall’articolo 163 del regio decreto 16 marzo 1942, n. 267.</w:t>
      </w:r>
    </w:p>
    <w:p w14:paraId="3EA2F4A5"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Non è consentito l’avvalimento dei requisiti generali e dei requisiti di idoneità professionale.</w:t>
      </w:r>
    </w:p>
    <w:p w14:paraId="0C904053"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L’ausiliaria deve:</w:t>
      </w:r>
    </w:p>
    <w:p w14:paraId="4DD22871" w14:textId="1B355216" w:rsidR="00230E98" w:rsidRPr="004B1AE9" w:rsidRDefault="008553FF" w:rsidP="008553FF">
      <w:pPr>
        <w:pStyle w:val="Paragrafoelenco"/>
        <w:numPr>
          <w:ilvl w:val="0"/>
          <w:numId w:val="27"/>
        </w:numPr>
        <w:spacing w:line="240" w:lineRule="auto"/>
        <w:jc w:val="both"/>
        <w:rPr>
          <w:rFonts w:asciiTheme="majorHAnsi" w:hAnsiTheme="majorHAnsi" w:cstheme="majorHAnsi"/>
        </w:rPr>
      </w:pPr>
      <w:r w:rsidRPr="004B1AE9">
        <w:rPr>
          <w:rFonts w:asciiTheme="majorHAnsi" w:hAnsiTheme="majorHAnsi" w:cstheme="majorHAnsi"/>
        </w:rPr>
        <w:t>P</w:t>
      </w:r>
      <w:r w:rsidR="00230E98" w:rsidRPr="004B1AE9">
        <w:rPr>
          <w:rFonts w:asciiTheme="majorHAnsi" w:hAnsiTheme="majorHAnsi" w:cstheme="majorHAnsi"/>
        </w:rPr>
        <w:t>ossedere i requisiti previsti nonché i requisiti tecnici e le risorse oggetto di avvalimento e dichiararli presentando un proprio DGUE, da compilare nelle parti pertinenti;</w:t>
      </w:r>
    </w:p>
    <w:p w14:paraId="7923390B" w14:textId="013AA2E5" w:rsidR="00230E98" w:rsidRPr="004B1AE9" w:rsidRDefault="008553FF" w:rsidP="008553FF">
      <w:pPr>
        <w:pStyle w:val="Paragrafoelenco"/>
        <w:numPr>
          <w:ilvl w:val="0"/>
          <w:numId w:val="27"/>
        </w:numPr>
        <w:spacing w:line="240" w:lineRule="auto"/>
        <w:jc w:val="both"/>
        <w:rPr>
          <w:rFonts w:asciiTheme="majorHAnsi" w:hAnsiTheme="majorHAnsi" w:cstheme="majorHAnsi"/>
        </w:rPr>
      </w:pPr>
      <w:r w:rsidRPr="004B1AE9">
        <w:rPr>
          <w:rFonts w:asciiTheme="majorHAnsi" w:hAnsiTheme="majorHAnsi" w:cstheme="majorHAnsi"/>
        </w:rPr>
        <w:t>R</w:t>
      </w:r>
      <w:r w:rsidR="00230E98" w:rsidRPr="004B1AE9">
        <w:rPr>
          <w:rFonts w:asciiTheme="majorHAnsi" w:hAnsiTheme="majorHAnsi" w:cstheme="majorHAnsi"/>
        </w:rPr>
        <w:t>ilasciare la dichiarazione di avvalimento contenente l’obbligo verso il concorrente e verso la stazione appaltante, di mettere a disposizione, per tutta la durata dell’appalto, le risorse necessarie di cui è carente il concorrente.</w:t>
      </w:r>
    </w:p>
    <w:p w14:paraId="5750447E"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Il concorrente deve allegare il contratto di avvalimento nel quale sono specificati i requisiti economico-finanziari e tecnico-organizzativi messi a disposizione e le correlate risorse strumentali e umane.</w:t>
      </w:r>
    </w:p>
    <w:p w14:paraId="3D608C63"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Il contratto di avvalimento deve riportare in modo compiuto, esplicito ed esauriente:</w:t>
      </w:r>
    </w:p>
    <w:p w14:paraId="79B4EE28" w14:textId="57B1268C" w:rsidR="00230E98" w:rsidRPr="004B1AE9" w:rsidRDefault="008553FF" w:rsidP="008553FF">
      <w:pPr>
        <w:pStyle w:val="Paragrafoelenco"/>
        <w:numPr>
          <w:ilvl w:val="0"/>
          <w:numId w:val="30"/>
        </w:numPr>
        <w:spacing w:line="240" w:lineRule="auto"/>
        <w:jc w:val="both"/>
        <w:rPr>
          <w:rFonts w:asciiTheme="majorHAnsi" w:hAnsiTheme="majorHAnsi" w:cstheme="majorHAnsi"/>
        </w:rPr>
      </w:pPr>
      <w:r w:rsidRPr="004B1AE9">
        <w:rPr>
          <w:rFonts w:asciiTheme="majorHAnsi" w:hAnsiTheme="majorHAnsi" w:cstheme="majorHAnsi"/>
        </w:rPr>
        <w:t>O</w:t>
      </w:r>
      <w:r w:rsidR="00230E98" w:rsidRPr="004B1AE9">
        <w:rPr>
          <w:rFonts w:asciiTheme="majorHAnsi" w:hAnsiTheme="majorHAnsi" w:cstheme="majorHAnsi"/>
        </w:rPr>
        <w:t>ggetto: le risorse e i mezzi prestati in modo determinato e specifico;</w:t>
      </w:r>
    </w:p>
    <w:p w14:paraId="745AA691" w14:textId="7D38EEB7" w:rsidR="00230E98" w:rsidRPr="004B1AE9" w:rsidRDefault="008553FF" w:rsidP="008553FF">
      <w:pPr>
        <w:pStyle w:val="Paragrafoelenco"/>
        <w:numPr>
          <w:ilvl w:val="0"/>
          <w:numId w:val="30"/>
        </w:numPr>
        <w:spacing w:line="240" w:lineRule="auto"/>
        <w:jc w:val="both"/>
        <w:rPr>
          <w:rFonts w:asciiTheme="majorHAnsi" w:hAnsiTheme="majorHAnsi" w:cstheme="majorHAnsi"/>
        </w:rPr>
      </w:pPr>
      <w:r w:rsidRPr="004B1AE9">
        <w:rPr>
          <w:rFonts w:asciiTheme="majorHAnsi" w:hAnsiTheme="majorHAnsi" w:cstheme="majorHAnsi"/>
        </w:rPr>
        <w:t>D</w:t>
      </w:r>
      <w:r w:rsidR="00230E98" w:rsidRPr="004B1AE9">
        <w:rPr>
          <w:rFonts w:asciiTheme="majorHAnsi" w:hAnsiTheme="majorHAnsi" w:cstheme="majorHAnsi"/>
        </w:rPr>
        <w:t>urata;</w:t>
      </w:r>
    </w:p>
    <w:p w14:paraId="3C9EBA0A" w14:textId="01EAFF03" w:rsidR="00230E98" w:rsidRPr="004B1AE9" w:rsidRDefault="008553FF" w:rsidP="008553FF">
      <w:pPr>
        <w:pStyle w:val="Paragrafoelenco"/>
        <w:numPr>
          <w:ilvl w:val="0"/>
          <w:numId w:val="30"/>
        </w:numPr>
        <w:spacing w:line="240" w:lineRule="auto"/>
        <w:jc w:val="both"/>
        <w:rPr>
          <w:rFonts w:asciiTheme="majorHAnsi" w:hAnsiTheme="majorHAnsi" w:cstheme="majorHAnsi"/>
        </w:rPr>
      </w:pPr>
      <w:r w:rsidRPr="004B1AE9">
        <w:rPr>
          <w:rFonts w:asciiTheme="majorHAnsi" w:hAnsiTheme="majorHAnsi" w:cstheme="majorHAnsi"/>
        </w:rPr>
        <w:t>O</w:t>
      </w:r>
      <w:r w:rsidR="00230E98" w:rsidRPr="004B1AE9">
        <w:rPr>
          <w:rFonts w:asciiTheme="majorHAnsi" w:hAnsiTheme="majorHAnsi" w:cstheme="majorHAnsi"/>
        </w:rPr>
        <w:t>gni altro utile ele</w:t>
      </w:r>
      <w:r w:rsidRPr="004B1AE9">
        <w:rPr>
          <w:rFonts w:asciiTheme="majorHAnsi" w:hAnsiTheme="majorHAnsi" w:cstheme="majorHAnsi"/>
        </w:rPr>
        <w:t>mento ai fini dell'avvalimento.</w:t>
      </w:r>
    </w:p>
    <w:p w14:paraId="3053EA80"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Il concorrente può avvalersi di più imprese ausiliarie.</w:t>
      </w:r>
    </w:p>
    <w:p w14:paraId="1E57F450"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A pena di esclusione, non è consentito che l’ausiliaria presti avvalimento per più di un concorrente e che partecipino alla medesima gara sia l’ausiliaria che il concorrente che si avvale dei requisiti.</w:t>
      </w:r>
    </w:p>
    <w:p w14:paraId="2F44634D"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Il concorrente e l’impresa ausiliaria sono responsabili in solido nei confronti della stazione appaltante in relazione alle prestazioni oggetto del contratto.</w:t>
      </w:r>
    </w:p>
    <w:p w14:paraId="6DA24A53"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È sanabile, mediante soccorso istruttorio, la mancata produzione delle dichiarazioni dell’ausiliaria o del contratto di avvalimento, a condizione che i citati elementi siano preesistenti e comprovabili con documenti di data certa, anteriore al termine di presentazione dell’offerta.</w:t>
      </w:r>
    </w:p>
    <w:p w14:paraId="060A4BB1"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lastRenderedPageBreak/>
        <w:t>Non è sanabile - e quindi è causa di esclusione dalla gara - la mancata indicazione dei requisiti e delle risorse messi a disposizione dall’ausiliaria in quanto causa di nullità del contratto di avvalimento.</w:t>
      </w:r>
    </w:p>
    <w:p w14:paraId="152C54CC" w14:textId="73BC0BEC" w:rsidR="00230E98" w:rsidRPr="0017087D" w:rsidRDefault="008553FF" w:rsidP="008553FF">
      <w:pPr>
        <w:pStyle w:val="Paragrafoelenco"/>
        <w:numPr>
          <w:ilvl w:val="0"/>
          <w:numId w:val="3"/>
        </w:numPr>
        <w:spacing w:line="240" w:lineRule="auto"/>
        <w:jc w:val="both"/>
        <w:rPr>
          <w:rFonts w:asciiTheme="majorHAnsi" w:hAnsiTheme="majorHAnsi" w:cstheme="majorHAnsi"/>
          <w:b/>
          <w:color w:val="2F5496" w:themeColor="accent1" w:themeShade="BF"/>
        </w:rPr>
      </w:pPr>
      <w:r w:rsidRPr="0017087D">
        <w:rPr>
          <w:rFonts w:asciiTheme="majorHAnsi" w:hAnsiTheme="majorHAnsi" w:cstheme="majorHAnsi"/>
          <w:b/>
          <w:color w:val="2F5496" w:themeColor="accent1" w:themeShade="BF"/>
        </w:rPr>
        <w:t>SUBAPPALTO</w:t>
      </w:r>
    </w:p>
    <w:p w14:paraId="0A000DE0" w14:textId="431A0BF5" w:rsidR="008553FF" w:rsidRPr="004B1AE9" w:rsidRDefault="008553FF" w:rsidP="00C408C0">
      <w:pPr>
        <w:spacing w:line="240" w:lineRule="auto"/>
        <w:jc w:val="both"/>
        <w:rPr>
          <w:rFonts w:asciiTheme="majorHAnsi" w:hAnsiTheme="majorHAnsi" w:cstheme="majorHAnsi"/>
        </w:rPr>
      </w:pPr>
      <w:r w:rsidRPr="004B1AE9">
        <w:rPr>
          <w:rFonts w:asciiTheme="majorHAnsi" w:hAnsiTheme="majorHAnsi" w:cstheme="majorHAnsi"/>
        </w:rPr>
        <w:t>Per la presente procedura di affidamento è vietato subappaltare il contratto assunto o parte di esso.</w:t>
      </w:r>
    </w:p>
    <w:p w14:paraId="0899A3EF" w14:textId="7167A7BC" w:rsidR="00230E98" w:rsidRPr="0017087D" w:rsidRDefault="00230E98" w:rsidP="008553FF">
      <w:pPr>
        <w:pStyle w:val="Paragrafoelenco"/>
        <w:numPr>
          <w:ilvl w:val="0"/>
          <w:numId w:val="3"/>
        </w:numPr>
        <w:spacing w:line="240" w:lineRule="auto"/>
        <w:jc w:val="both"/>
        <w:rPr>
          <w:rFonts w:asciiTheme="majorHAnsi" w:hAnsiTheme="majorHAnsi" w:cstheme="majorHAnsi"/>
          <w:b/>
          <w:color w:val="2F5496" w:themeColor="accent1" w:themeShade="BF"/>
        </w:rPr>
      </w:pPr>
      <w:r w:rsidRPr="0017087D">
        <w:rPr>
          <w:rFonts w:asciiTheme="majorHAnsi" w:hAnsiTheme="majorHAnsi" w:cstheme="majorHAnsi"/>
          <w:b/>
          <w:color w:val="2F5496" w:themeColor="accent1" w:themeShade="BF"/>
        </w:rPr>
        <w:t>MODALITA' DI SVOLG</w:t>
      </w:r>
      <w:r w:rsidR="008553FF" w:rsidRPr="0017087D">
        <w:rPr>
          <w:rFonts w:asciiTheme="majorHAnsi" w:hAnsiTheme="majorHAnsi" w:cstheme="majorHAnsi"/>
          <w:b/>
          <w:color w:val="2F5496" w:themeColor="accent1" w:themeShade="BF"/>
        </w:rPr>
        <w:t>IMENTO DELLE OPERAZIONI DI GARA</w:t>
      </w:r>
    </w:p>
    <w:p w14:paraId="0932B35C" w14:textId="7DE18B5A"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 xml:space="preserve">La gara avrà inizio nel giorno prefissato per l’apertura delle buste, presso </w:t>
      </w:r>
      <w:r w:rsidR="008553FF" w:rsidRPr="004B1AE9">
        <w:rPr>
          <w:rFonts w:asciiTheme="majorHAnsi" w:hAnsiTheme="majorHAnsi" w:cstheme="majorHAnsi"/>
        </w:rPr>
        <w:t xml:space="preserve">i locali della Stazione Appaltante, </w:t>
      </w:r>
      <w:r w:rsidR="004D64F4" w:rsidRPr="004B1AE9">
        <w:rPr>
          <w:rFonts w:asciiTheme="majorHAnsi" w:hAnsiTheme="majorHAnsi" w:cstheme="majorHAnsi"/>
        </w:rPr>
        <w:t>via F. Crispi n. 1- 98057 Milazzo (ME)</w:t>
      </w:r>
      <w:r w:rsidRPr="004B1AE9">
        <w:rPr>
          <w:rFonts w:asciiTheme="majorHAnsi" w:hAnsiTheme="majorHAnsi" w:cstheme="majorHAnsi"/>
        </w:rPr>
        <w:t xml:space="preserve"> senza ulteriore avviso.</w:t>
      </w:r>
    </w:p>
    <w:p w14:paraId="1A3D7FE3" w14:textId="4F91D2A3" w:rsidR="00B9146B" w:rsidRPr="004B1AE9" w:rsidRDefault="00B9146B" w:rsidP="00B9146B">
      <w:pPr>
        <w:spacing w:line="240" w:lineRule="auto"/>
        <w:jc w:val="both"/>
        <w:rPr>
          <w:rFonts w:asciiTheme="majorHAnsi" w:hAnsiTheme="majorHAnsi" w:cstheme="majorHAnsi"/>
        </w:rPr>
      </w:pPr>
      <w:r w:rsidRPr="004B1AE9">
        <w:rPr>
          <w:rFonts w:asciiTheme="majorHAnsi" w:hAnsiTheme="majorHAnsi" w:cstheme="majorHAnsi"/>
        </w:rPr>
        <w:t>La Piattaforma telematica utilizzata per la gestione della gara consente la piena tracciabilità dei dati immessi in procedura e della tempistica del relativo trattamento, il che costituisce adeguata garanzia del rispetto dei principi di pubblicità e trasparenza.</w:t>
      </w:r>
    </w:p>
    <w:p w14:paraId="2E9E075C" w14:textId="4F2D1D73" w:rsidR="00B9146B" w:rsidRPr="004B1AE9" w:rsidRDefault="00B9146B" w:rsidP="00B9146B">
      <w:pPr>
        <w:spacing w:line="240" w:lineRule="auto"/>
        <w:jc w:val="both"/>
        <w:rPr>
          <w:rFonts w:asciiTheme="majorHAnsi" w:hAnsiTheme="majorHAnsi" w:cstheme="majorHAnsi"/>
        </w:rPr>
      </w:pPr>
      <w:r w:rsidRPr="004B1AE9">
        <w:rPr>
          <w:rFonts w:asciiTheme="majorHAnsi" w:hAnsiTheme="majorHAnsi" w:cstheme="majorHAnsi"/>
        </w:rPr>
        <w:t>Le sedute di gara pertanto non sono pubbliche in quanto la pubblicità delle sedute è assicurata dalla conoscibilità delle operazioni attraverso la Piattaforma.</w:t>
      </w:r>
    </w:p>
    <w:p w14:paraId="635A72DC" w14:textId="5AAC58E4" w:rsidR="00B9146B" w:rsidRPr="004B1AE9" w:rsidRDefault="00B9146B" w:rsidP="00B9146B">
      <w:pPr>
        <w:spacing w:line="240" w:lineRule="auto"/>
        <w:jc w:val="both"/>
        <w:rPr>
          <w:rFonts w:asciiTheme="majorHAnsi" w:hAnsiTheme="majorHAnsi" w:cstheme="majorHAnsi"/>
        </w:rPr>
      </w:pPr>
      <w:r w:rsidRPr="004B1AE9">
        <w:rPr>
          <w:rFonts w:asciiTheme="majorHAnsi" w:hAnsiTheme="majorHAnsi" w:cstheme="majorHAnsi"/>
        </w:rPr>
        <w:t>I plichi telematici pervenuti regolarmente ed in tempo utile saranno aperti dal Servizio Acquisti- Appalti della Stazione Appaltante nel giorno e nell’orario indicati nel bando di gara.</w:t>
      </w:r>
    </w:p>
    <w:p w14:paraId="405EAA06" w14:textId="1F3A4F20" w:rsidR="00B9146B" w:rsidRPr="004B1AE9" w:rsidRDefault="00B9146B" w:rsidP="00B9146B">
      <w:pPr>
        <w:spacing w:line="240" w:lineRule="auto"/>
        <w:jc w:val="both"/>
        <w:rPr>
          <w:rFonts w:asciiTheme="majorHAnsi" w:hAnsiTheme="majorHAnsi" w:cstheme="majorHAnsi"/>
        </w:rPr>
      </w:pPr>
      <w:r w:rsidRPr="004B1AE9">
        <w:rPr>
          <w:rFonts w:asciiTheme="majorHAnsi" w:hAnsiTheme="majorHAnsi" w:cstheme="majorHAnsi"/>
        </w:rPr>
        <w:t>I concorrenti saranno informati mediante PEC, tramite la Piattaforma, in caso di aggiornamento ad altra ora o a giorni successivi e/o di successive sedute.</w:t>
      </w:r>
    </w:p>
    <w:p w14:paraId="15F476E6" w14:textId="5E821B50" w:rsidR="00B9146B" w:rsidRPr="004B1AE9" w:rsidRDefault="00230E98" w:rsidP="00C408C0">
      <w:pPr>
        <w:spacing w:line="240" w:lineRule="auto"/>
        <w:jc w:val="both"/>
        <w:rPr>
          <w:rFonts w:asciiTheme="majorHAnsi" w:hAnsiTheme="majorHAnsi" w:cstheme="majorHAnsi"/>
        </w:rPr>
      </w:pPr>
      <w:r w:rsidRPr="00286CF0">
        <w:rPr>
          <w:rFonts w:asciiTheme="majorHAnsi" w:hAnsiTheme="majorHAnsi" w:cstheme="majorHAnsi"/>
        </w:rPr>
        <w:t>Saranno ammessi ad assistere alla gara i rappresentanti delle Imprese concorrenti muniti di specifica procura.</w:t>
      </w:r>
    </w:p>
    <w:p w14:paraId="34FD66CD" w14:textId="0EF2AFD0" w:rsidR="00230E98" w:rsidRPr="00C918C4" w:rsidRDefault="00230E98" w:rsidP="004D64F4">
      <w:pPr>
        <w:pStyle w:val="Paragrafoelenco"/>
        <w:numPr>
          <w:ilvl w:val="0"/>
          <w:numId w:val="3"/>
        </w:numPr>
        <w:spacing w:line="240" w:lineRule="auto"/>
        <w:jc w:val="both"/>
        <w:rPr>
          <w:rFonts w:asciiTheme="majorHAnsi" w:hAnsiTheme="majorHAnsi" w:cstheme="majorHAnsi"/>
          <w:b/>
          <w:color w:val="2F5496" w:themeColor="accent1" w:themeShade="BF"/>
        </w:rPr>
      </w:pPr>
      <w:r w:rsidRPr="00C918C4">
        <w:rPr>
          <w:rFonts w:asciiTheme="majorHAnsi" w:hAnsiTheme="majorHAnsi" w:cstheme="majorHAnsi"/>
          <w:b/>
          <w:color w:val="2F5496" w:themeColor="accent1" w:themeShade="BF"/>
        </w:rPr>
        <w:t>FASCICOLO VIRT</w:t>
      </w:r>
      <w:r w:rsidR="004D64F4" w:rsidRPr="00C918C4">
        <w:rPr>
          <w:rFonts w:asciiTheme="majorHAnsi" w:hAnsiTheme="majorHAnsi" w:cstheme="majorHAnsi"/>
          <w:b/>
          <w:color w:val="2F5496" w:themeColor="accent1" w:themeShade="BF"/>
        </w:rPr>
        <w:t>UALE OPERATORE ECONOMICO (FVOE)</w:t>
      </w:r>
    </w:p>
    <w:p w14:paraId="785D8E1A" w14:textId="52018AFF" w:rsidR="00230E98" w:rsidRPr="00C918C4" w:rsidRDefault="00230E98" w:rsidP="00C408C0">
      <w:pPr>
        <w:spacing w:line="240" w:lineRule="auto"/>
        <w:jc w:val="both"/>
        <w:rPr>
          <w:rFonts w:asciiTheme="majorHAnsi" w:hAnsiTheme="majorHAnsi" w:cstheme="majorHAnsi"/>
        </w:rPr>
      </w:pPr>
      <w:r w:rsidRPr="00C918C4">
        <w:rPr>
          <w:rFonts w:asciiTheme="majorHAnsi" w:hAnsiTheme="majorHAnsi" w:cstheme="majorHAnsi"/>
        </w:rPr>
        <w:t>A partire dal 9 novembre 2022 è obbligatorio l’uso, presso la Banca Dati Anac, del nuovo Fascicolo Virtuale dell’Operatore Economico (FVOE), che sostituisce totalmente il sistema AVCPASS, così come sancito dalla Delibera n. 464/2022 (pubblicata in GURI il 24/10/2022).</w:t>
      </w:r>
      <w:r w:rsidR="00C918C4" w:rsidRPr="00C918C4">
        <w:rPr>
          <w:rFonts w:asciiTheme="majorHAnsi" w:hAnsiTheme="majorHAnsi" w:cstheme="majorHAnsi"/>
        </w:rPr>
        <w:t xml:space="preserve"> </w:t>
      </w:r>
    </w:p>
    <w:p w14:paraId="108A3CCF" w14:textId="333B5838" w:rsidR="00C918C4" w:rsidRPr="00C918C4" w:rsidRDefault="00C918C4" w:rsidP="00C918C4">
      <w:pPr>
        <w:shd w:val="clear" w:color="auto" w:fill="FFFFFF"/>
        <w:spacing w:before="100" w:beforeAutospacing="1" w:after="100" w:afterAutospacing="1" w:line="240" w:lineRule="auto"/>
        <w:rPr>
          <w:rFonts w:asciiTheme="majorHAnsi" w:hAnsiTheme="majorHAnsi" w:cstheme="majorHAnsi"/>
        </w:rPr>
      </w:pPr>
      <w:r w:rsidRPr="00C918C4">
        <w:rPr>
          <w:rFonts w:asciiTheme="majorHAnsi" w:hAnsiTheme="majorHAnsi" w:cstheme="majorHAnsi"/>
        </w:rPr>
        <w:t>In base a quanto stabilito con </w:t>
      </w:r>
      <w:hyperlink r:id="rId15" w:tgtFrame="_blank" w:history="1">
        <w:r w:rsidRPr="00C918C4">
          <w:rPr>
            <w:rFonts w:asciiTheme="majorHAnsi" w:hAnsiTheme="majorHAnsi" w:cstheme="majorHAnsi"/>
          </w:rPr>
          <w:t>Delibera 582/2023</w:t>
        </w:r>
      </w:hyperlink>
      <w:r w:rsidRPr="00C918C4">
        <w:rPr>
          <w:rFonts w:asciiTheme="majorHAnsi" w:hAnsiTheme="majorHAnsi" w:cstheme="majorHAnsi"/>
        </w:rPr>
        <w:t xml:space="preserve"> l’uso del </w:t>
      </w:r>
      <w:proofErr w:type="spellStart"/>
      <w:r w:rsidRPr="00C918C4">
        <w:rPr>
          <w:rFonts w:asciiTheme="majorHAnsi" w:hAnsiTheme="majorHAnsi" w:cstheme="majorHAnsi"/>
        </w:rPr>
        <w:t>PassOE</w:t>
      </w:r>
      <w:proofErr w:type="spellEnd"/>
      <w:r w:rsidRPr="00C918C4">
        <w:rPr>
          <w:rFonts w:asciiTheme="majorHAnsi" w:hAnsiTheme="majorHAnsi" w:cstheme="majorHAnsi"/>
        </w:rPr>
        <w:t xml:space="preserve"> è sostituito da un meccanismo di richiesta da parte della SA - approvazione da parte dell’OE dell’accesso ai documenti.</w:t>
      </w:r>
    </w:p>
    <w:p w14:paraId="758BF854" w14:textId="6C024168" w:rsidR="00230E98" w:rsidRPr="00C918C4" w:rsidRDefault="004D64F4" w:rsidP="00C408C0">
      <w:pPr>
        <w:spacing w:line="240" w:lineRule="auto"/>
        <w:jc w:val="both"/>
        <w:rPr>
          <w:rFonts w:asciiTheme="majorHAnsi" w:hAnsiTheme="majorHAnsi" w:cstheme="majorHAnsi"/>
        </w:rPr>
      </w:pPr>
      <w:r w:rsidRPr="00C918C4">
        <w:rPr>
          <w:rFonts w:asciiTheme="majorHAnsi" w:hAnsiTheme="majorHAnsi" w:cstheme="majorHAnsi"/>
        </w:rPr>
        <w:t>Questo Ente</w:t>
      </w:r>
      <w:r w:rsidR="00230E98" w:rsidRPr="00C918C4">
        <w:rPr>
          <w:rFonts w:asciiTheme="majorHAnsi" w:hAnsiTheme="majorHAnsi" w:cstheme="majorHAnsi"/>
        </w:rPr>
        <w:t xml:space="preserve"> acquisirà la documentazione comprovante il possesso dei requisiti di carattere generale, tecnico organizzativo ed economico finanziario per la partecipazione alla procedura di gara del presente bando, presso la Banca dati nazionale dei contratti pubblici istituita presso l'Autorità (ANAC) e verificare il possesso dei requisiti esclusivamente tramite la Banca dati stessa</w:t>
      </w:r>
      <w:r w:rsidR="00C918C4" w:rsidRPr="00C918C4">
        <w:rPr>
          <w:rFonts w:asciiTheme="majorHAnsi" w:hAnsiTheme="majorHAnsi" w:cstheme="majorHAnsi"/>
        </w:rPr>
        <w:t xml:space="preserve"> secondo le modalità meglio specificate al seguente link</w:t>
      </w:r>
      <w:r w:rsidR="00C918C4" w:rsidRPr="00C918C4">
        <w:t xml:space="preserve"> </w:t>
      </w:r>
      <w:hyperlink r:id="rId16" w:history="1">
        <w:r w:rsidR="00C918C4" w:rsidRPr="00C918C4">
          <w:rPr>
            <w:rStyle w:val="Collegamentoipertestuale"/>
            <w:rFonts w:asciiTheme="majorHAnsi" w:hAnsiTheme="majorHAnsi" w:cstheme="majorHAnsi"/>
          </w:rPr>
          <w:t>https://www.anticorruzione.it/-/fascicolo-virtuale-dell-operatore-economico-fvoe</w:t>
        </w:r>
      </w:hyperlink>
      <w:r w:rsidR="00C918C4" w:rsidRPr="00C918C4">
        <w:rPr>
          <w:rFonts w:asciiTheme="majorHAnsi" w:hAnsiTheme="majorHAnsi" w:cstheme="majorHAnsi"/>
        </w:rPr>
        <w:t xml:space="preserve"> </w:t>
      </w:r>
    </w:p>
    <w:p w14:paraId="255BC638" w14:textId="2A28774B" w:rsidR="00230E98" w:rsidRPr="0017087D" w:rsidRDefault="004D64F4" w:rsidP="004D64F4">
      <w:pPr>
        <w:pStyle w:val="Paragrafoelenco"/>
        <w:numPr>
          <w:ilvl w:val="0"/>
          <w:numId w:val="3"/>
        </w:numPr>
        <w:spacing w:line="240" w:lineRule="auto"/>
        <w:jc w:val="both"/>
        <w:rPr>
          <w:rFonts w:asciiTheme="majorHAnsi" w:hAnsiTheme="majorHAnsi" w:cstheme="majorHAnsi"/>
          <w:b/>
          <w:color w:val="2F5496" w:themeColor="accent1" w:themeShade="BF"/>
        </w:rPr>
      </w:pPr>
      <w:r w:rsidRPr="0017087D">
        <w:rPr>
          <w:rFonts w:asciiTheme="majorHAnsi" w:hAnsiTheme="majorHAnsi" w:cstheme="majorHAnsi"/>
          <w:b/>
          <w:color w:val="2F5496" w:themeColor="accent1" w:themeShade="BF"/>
        </w:rPr>
        <w:t>SOCCORSO ISTRUTTORIO</w:t>
      </w:r>
    </w:p>
    <w:p w14:paraId="4CD02524"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Salvo che al momento della scadenza del termine per la presentazione dell’offerta il documento sia presente nel fascicolo virtuale dell’operatore economico, la stazione appaltante assegna un termine non inferiore a cinque giorni e non superiore a dieci giorni per:</w:t>
      </w:r>
    </w:p>
    <w:p w14:paraId="3A1C0F0E" w14:textId="4FF94CE6"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a)</w:t>
      </w:r>
      <w:r w:rsidR="00AA38B7" w:rsidRPr="004B1AE9">
        <w:rPr>
          <w:rFonts w:asciiTheme="majorHAnsi" w:hAnsiTheme="majorHAnsi" w:cstheme="majorHAnsi"/>
        </w:rPr>
        <w:t xml:space="preserve"> </w:t>
      </w:r>
      <w:r w:rsidRPr="004B1AE9">
        <w:rPr>
          <w:rFonts w:asciiTheme="majorHAnsi" w:hAnsiTheme="majorHAnsi" w:cstheme="majorHAnsi"/>
        </w:rPr>
        <w:t xml:space="preserve">integrare di ogni elemento mancante la documentazione trasmessa alla stazione appaltante nel termine per la presentazione delle offerte con la domanda di partecipazione alla procedura di gara o con il documento di gara unico europeo, con esclusione della documentazione che compone l’offerta tecnica e l’offerta economica; la mancata </w:t>
      </w:r>
      <w:r w:rsidRPr="00701BA4">
        <w:rPr>
          <w:rFonts w:asciiTheme="majorHAnsi" w:hAnsiTheme="majorHAnsi" w:cstheme="majorHAnsi"/>
        </w:rPr>
        <w:t>presentazione della garanzia provvisoria</w:t>
      </w:r>
      <w:r w:rsidRPr="004B1AE9">
        <w:rPr>
          <w:rFonts w:asciiTheme="majorHAnsi" w:hAnsiTheme="majorHAnsi" w:cstheme="majorHAnsi"/>
        </w:rPr>
        <w:t>, del contratto di avvalimento è sanabile mediante documenti aventi data certa anteriore al termine fissato per la presentazione delle offerte;</w:t>
      </w:r>
    </w:p>
    <w:p w14:paraId="2E603562" w14:textId="33E69E71"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b)</w:t>
      </w:r>
      <w:r w:rsidR="00AA38B7" w:rsidRPr="004B1AE9">
        <w:rPr>
          <w:rFonts w:asciiTheme="majorHAnsi" w:hAnsiTheme="majorHAnsi" w:cstheme="majorHAnsi"/>
        </w:rPr>
        <w:t xml:space="preserve"> </w:t>
      </w:r>
      <w:r w:rsidRPr="004B1AE9">
        <w:rPr>
          <w:rFonts w:asciiTheme="majorHAnsi" w:hAnsiTheme="majorHAnsi" w:cstheme="majorHAnsi"/>
        </w:rPr>
        <w:t>sanare ogni omissione, inesattezza o irregolarità della domanda di partecipazione, del documento di gara unico europeo e di ogni altro documento richiesto dalla stazione appaltante per la partecipazione alla procedura di gara, con esclusione della documentazione che compone l’offerta tecnica e l’offerta economica. Non sono sanabili le omissioni, inesattezze e irregolarità che rendono assolutamente incerta l’identità del concorrente.</w:t>
      </w:r>
    </w:p>
    <w:p w14:paraId="3BECCF50"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lastRenderedPageBreak/>
        <w:t>L’operatore economico che non adempie alle richieste della stazione appaltante nel termine stabilito è escluso dalla procedura di gara.</w:t>
      </w:r>
    </w:p>
    <w:p w14:paraId="06D9FA52" w14:textId="1D59F950" w:rsidR="00230E98" w:rsidRPr="004B1AE9" w:rsidRDefault="004D64F4" w:rsidP="00C408C0">
      <w:pPr>
        <w:spacing w:line="240" w:lineRule="auto"/>
        <w:jc w:val="both"/>
        <w:rPr>
          <w:rFonts w:asciiTheme="majorHAnsi" w:hAnsiTheme="majorHAnsi" w:cstheme="majorHAnsi"/>
        </w:rPr>
      </w:pPr>
      <w:r w:rsidRPr="004B1AE9">
        <w:rPr>
          <w:rFonts w:asciiTheme="majorHAnsi" w:hAnsiTheme="majorHAnsi" w:cstheme="majorHAnsi"/>
        </w:rPr>
        <w:t>La Stazione A</w:t>
      </w:r>
      <w:r w:rsidR="00230E98" w:rsidRPr="004B1AE9">
        <w:rPr>
          <w:rFonts w:asciiTheme="majorHAnsi" w:hAnsiTheme="majorHAnsi" w:cstheme="majorHAnsi"/>
        </w:rPr>
        <w:t>ppaltante può sempre richiedere chiarimenti sui contenuti dell’offerta tecnica e dell’offerta economica e su ogni loro allegato. L’operatore economico è tenuto a fornire risposta nel termine fissato dalla stazione appaltante, che non può essere inferiore a cinque giorni e superiore a dieci giorni. I chiarimenti resi dall’operatore economico non possono modificare il contenuto dell’offerta tecnica e dell’offerta economica.</w:t>
      </w:r>
    </w:p>
    <w:p w14:paraId="7364CF7D"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Fino al giorno fissato per la loro apertura, l’operatore economico, con le stesse modalità di presentazione della domanda di partecipazione, può richiedere la rettifica di un errore materiale contenuto nell’offerta tecnica o nell’offerta economica di cui si sia avveduto dopo la scadenza del termine per la loro presentazione a condizione che la rettifica non comporti la presentazione di una nuova offerta, o comunque la sua modifica sostanziale, e che resti comunque assicurato l’anonimato.</w:t>
      </w:r>
    </w:p>
    <w:p w14:paraId="4CAE36F3" w14:textId="7D78D4FC"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Ove il concorrente produca dichiarazioni o documenti non perfettamente coerenti con la richiesta, la stazione appaltante può chiedere ulteriori precisazioni o chiarimenti, limitate alla documentazione presentata in fase di soccorso istruttorio, fissando un termine a pena di esclusione.</w:t>
      </w:r>
    </w:p>
    <w:p w14:paraId="2925B099" w14:textId="033F6729" w:rsidR="00230E98" w:rsidRPr="0017087D" w:rsidRDefault="00230E98" w:rsidP="004D64F4">
      <w:pPr>
        <w:pStyle w:val="Paragrafoelenco"/>
        <w:numPr>
          <w:ilvl w:val="0"/>
          <w:numId w:val="3"/>
        </w:numPr>
        <w:spacing w:line="240" w:lineRule="auto"/>
        <w:jc w:val="both"/>
        <w:rPr>
          <w:rFonts w:asciiTheme="majorHAnsi" w:hAnsiTheme="majorHAnsi" w:cstheme="majorHAnsi"/>
          <w:b/>
          <w:color w:val="2F5496" w:themeColor="accent1" w:themeShade="BF"/>
        </w:rPr>
      </w:pPr>
      <w:r w:rsidRPr="0017087D">
        <w:rPr>
          <w:rFonts w:asciiTheme="majorHAnsi" w:hAnsiTheme="majorHAnsi" w:cstheme="majorHAnsi"/>
          <w:b/>
          <w:color w:val="2F5496" w:themeColor="accent1" w:themeShade="BF"/>
        </w:rPr>
        <w:t>OBBLIGHI RELATIVI ALLA TRAC</w:t>
      </w:r>
      <w:r w:rsidR="004D64F4" w:rsidRPr="0017087D">
        <w:rPr>
          <w:rFonts w:asciiTheme="majorHAnsi" w:hAnsiTheme="majorHAnsi" w:cstheme="majorHAnsi"/>
          <w:b/>
          <w:color w:val="2F5496" w:themeColor="accent1" w:themeShade="BF"/>
        </w:rPr>
        <w:t>CIABILITÀ DEI FLUSSI FINANZIARI</w:t>
      </w:r>
    </w:p>
    <w:p w14:paraId="25F4AE95"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Il contratto d’appalto è soggetto agli obblighi in tema di tracciabilità dei flussi finanziari di cui alla legge 13 agosto 2010, n. 136.</w:t>
      </w:r>
    </w:p>
    <w:p w14:paraId="36DA4B2B" w14:textId="3401591E"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 xml:space="preserve">L’affidatario deve comunicare alla </w:t>
      </w:r>
      <w:r w:rsidR="004D64F4" w:rsidRPr="004B1AE9">
        <w:rPr>
          <w:rFonts w:asciiTheme="majorHAnsi" w:hAnsiTheme="majorHAnsi" w:cstheme="majorHAnsi"/>
        </w:rPr>
        <w:t>Stazione A</w:t>
      </w:r>
      <w:r w:rsidRPr="004B1AE9">
        <w:rPr>
          <w:rFonts w:asciiTheme="majorHAnsi" w:hAnsiTheme="majorHAnsi" w:cstheme="majorHAnsi"/>
        </w:rPr>
        <w:t>ppaltante:</w:t>
      </w:r>
    </w:p>
    <w:p w14:paraId="7C1838C8" w14:textId="3DE841BB" w:rsidR="00230E98" w:rsidRPr="004B1AE9" w:rsidRDefault="004D64F4" w:rsidP="00C408C0">
      <w:pPr>
        <w:pStyle w:val="Paragrafoelenco"/>
        <w:numPr>
          <w:ilvl w:val="0"/>
          <w:numId w:val="2"/>
        </w:numPr>
        <w:spacing w:line="240" w:lineRule="auto"/>
        <w:jc w:val="both"/>
        <w:rPr>
          <w:rFonts w:asciiTheme="majorHAnsi" w:hAnsiTheme="majorHAnsi" w:cstheme="majorHAnsi"/>
        </w:rPr>
      </w:pPr>
      <w:r w:rsidRPr="004B1AE9">
        <w:rPr>
          <w:rFonts w:asciiTheme="majorHAnsi" w:hAnsiTheme="majorHAnsi" w:cstheme="majorHAnsi"/>
        </w:rPr>
        <w:t>G</w:t>
      </w:r>
      <w:r w:rsidR="00230E98" w:rsidRPr="004B1AE9">
        <w:rPr>
          <w:rFonts w:asciiTheme="majorHAnsi" w:hAnsiTheme="majorHAnsi" w:cstheme="majorHAnsi"/>
        </w:rPr>
        <w:t>li estremi identificativi dei conti correnti bancari o postali dedicati, con l'indicazione dell'opera/servizio/fornitura alla quale sono dedicati;</w:t>
      </w:r>
    </w:p>
    <w:p w14:paraId="6FE7FCD8" w14:textId="1A64A166" w:rsidR="00230E98" w:rsidRPr="004B1AE9" w:rsidRDefault="004D64F4" w:rsidP="00C408C0">
      <w:pPr>
        <w:pStyle w:val="Paragrafoelenco"/>
        <w:numPr>
          <w:ilvl w:val="0"/>
          <w:numId w:val="2"/>
        </w:numPr>
        <w:spacing w:line="240" w:lineRule="auto"/>
        <w:jc w:val="both"/>
        <w:rPr>
          <w:rFonts w:asciiTheme="majorHAnsi" w:hAnsiTheme="majorHAnsi" w:cstheme="majorHAnsi"/>
        </w:rPr>
      </w:pPr>
      <w:r w:rsidRPr="004B1AE9">
        <w:rPr>
          <w:rFonts w:asciiTheme="majorHAnsi" w:hAnsiTheme="majorHAnsi" w:cstheme="majorHAnsi"/>
        </w:rPr>
        <w:t>L</w:t>
      </w:r>
      <w:r w:rsidR="00230E98" w:rsidRPr="004B1AE9">
        <w:rPr>
          <w:rFonts w:asciiTheme="majorHAnsi" w:hAnsiTheme="majorHAnsi" w:cstheme="majorHAnsi"/>
        </w:rPr>
        <w:t>e generalità e il codice fiscale delle persone delegate ad operare sugli stessi;</w:t>
      </w:r>
    </w:p>
    <w:p w14:paraId="6806387B" w14:textId="42E8B629" w:rsidR="00230E98" w:rsidRPr="004B1AE9" w:rsidRDefault="004D64F4" w:rsidP="00C408C0">
      <w:pPr>
        <w:pStyle w:val="Paragrafoelenco"/>
        <w:numPr>
          <w:ilvl w:val="0"/>
          <w:numId w:val="2"/>
        </w:numPr>
        <w:spacing w:line="240" w:lineRule="auto"/>
        <w:jc w:val="both"/>
        <w:rPr>
          <w:rFonts w:asciiTheme="majorHAnsi" w:hAnsiTheme="majorHAnsi" w:cstheme="majorHAnsi"/>
        </w:rPr>
      </w:pPr>
      <w:r w:rsidRPr="004B1AE9">
        <w:rPr>
          <w:rFonts w:asciiTheme="majorHAnsi" w:hAnsiTheme="majorHAnsi" w:cstheme="majorHAnsi"/>
        </w:rPr>
        <w:t>O</w:t>
      </w:r>
      <w:r w:rsidR="00230E98" w:rsidRPr="004B1AE9">
        <w:rPr>
          <w:rFonts w:asciiTheme="majorHAnsi" w:hAnsiTheme="majorHAnsi" w:cstheme="majorHAnsi"/>
        </w:rPr>
        <w:t>gni modifica relativa ai dati trasmessi.</w:t>
      </w:r>
    </w:p>
    <w:p w14:paraId="0D038E0B"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La comunicazione deve essere effettuata entro sette giorni dall'accensione del conto corrente ovvero, nel caso di conti correnti già esistenti, dalla loro prima utilizzazione in operazioni finanziarie relative ad una commessa pubblica. In caso di persone giuridiche, la comunicazione de quo deve essere sottoscritta da un legale rappresentante ovvero da un soggetto munito di apposita procura. L'omessa, tardiva o incompleta comunicazione degli elementi informativi comporta, a carico del soggetto inadempiente, l'applicazione di una sanzione amministrativa pecuniaria da 500 a 3.000 euro.</w:t>
      </w:r>
    </w:p>
    <w:p w14:paraId="5C6CF803"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Il mancato adempimento agli obblighi previsti per la tracciabilità dei flussi finanziari relativi all’appalto comporta la risoluzione di diritto del contratto.</w:t>
      </w:r>
    </w:p>
    <w:p w14:paraId="5B7377E2"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In occasione di ogni pagamento all’appaltatore o di interventi di controllo ulteriori si procede alla verifica dell’assolvimento degli obblighi relativi alla tracciabilità dei flussi finanziari.</w:t>
      </w:r>
    </w:p>
    <w:p w14:paraId="77CB0F69"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1DD9CAF9" w14:textId="48191A7F" w:rsidR="00230E98" w:rsidRPr="0017087D" w:rsidRDefault="007E3A0A" w:rsidP="007E3A0A">
      <w:pPr>
        <w:pStyle w:val="Paragrafoelenco"/>
        <w:numPr>
          <w:ilvl w:val="0"/>
          <w:numId w:val="3"/>
        </w:numPr>
        <w:spacing w:line="240" w:lineRule="auto"/>
        <w:jc w:val="both"/>
        <w:rPr>
          <w:rFonts w:asciiTheme="majorHAnsi" w:hAnsiTheme="majorHAnsi" w:cstheme="majorHAnsi"/>
          <w:b/>
          <w:color w:val="2F5496" w:themeColor="accent1" w:themeShade="BF"/>
        </w:rPr>
      </w:pPr>
      <w:r w:rsidRPr="0017087D">
        <w:rPr>
          <w:rFonts w:asciiTheme="majorHAnsi" w:hAnsiTheme="majorHAnsi" w:cstheme="majorHAnsi"/>
          <w:b/>
          <w:color w:val="2F5496" w:themeColor="accent1" w:themeShade="BF"/>
        </w:rPr>
        <w:t>CODICE DI COMPORTAMENTO</w:t>
      </w:r>
    </w:p>
    <w:p w14:paraId="474C7B36"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 xml:space="preserve">Nello svolgimento delle attività oggetto del contratto di appalto, l’aggiudicatario deve uniformarsi ai principi e, per quanto compatibili, ai doveri di condotta richiamati nel </w:t>
      </w:r>
      <w:r w:rsidRPr="00701BA4">
        <w:rPr>
          <w:rFonts w:asciiTheme="majorHAnsi" w:hAnsiTheme="majorHAnsi" w:cstheme="majorHAnsi"/>
        </w:rPr>
        <w:t>Decreto del Presidente della Repubblica 16 aprile 2013 n. 62 e nel codice</w:t>
      </w:r>
      <w:r w:rsidRPr="004B1AE9">
        <w:rPr>
          <w:rFonts w:asciiTheme="majorHAnsi" w:hAnsiTheme="majorHAnsi" w:cstheme="majorHAnsi"/>
        </w:rPr>
        <w:t xml:space="preserve"> di comportamento di questa stazione appaltante e nel Piano Triennale di Prevenzione della Corruzione e della Trasparenza, nonché, per le amministrazioni tenute alla redazione del PIAO, nella sottosezione Rischi corruttivi e trasparenza del PIAO.</w:t>
      </w:r>
    </w:p>
    <w:p w14:paraId="5C1FAEC4" w14:textId="362D72F9"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lastRenderedPageBreak/>
        <w:t>In seguito alla comunicazione di aggiudicazione e prima della stipula del contratto, l’aggiudicatario ha l’onere di prendere visione dei predetti docum</w:t>
      </w:r>
      <w:r w:rsidR="007E3A0A" w:rsidRPr="004B1AE9">
        <w:rPr>
          <w:rFonts w:asciiTheme="majorHAnsi" w:hAnsiTheme="majorHAnsi" w:cstheme="majorHAnsi"/>
        </w:rPr>
        <w:t>enti pubblicati sul sito della Stazione A</w:t>
      </w:r>
      <w:r w:rsidRPr="004B1AE9">
        <w:rPr>
          <w:rFonts w:asciiTheme="majorHAnsi" w:hAnsiTheme="majorHAnsi" w:cstheme="majorHAnsi"/>
        </w:rPr>
        <w:t>ppaltante nella sezione amministrazione trasparente.</w:t>
      </w:r>
    </w:p>
    <w:p w14:paraId="4AF3EADA" w14:textId="05AE433D" w:rsidR="00230E98" w:rsidRPr="0017087D" w:rsidRDefault="007E3A0A" w:rsidP="007E3A0A">
      <w:pPr>
        <w:pStyle w:val="Paragrafoelenco"/>
        <w:numPr>
          <w:ilvl w:val="0"/>
          <w:numId w:val="3"/>
        </w:numPr>
        <w:spacing w:line="240" w:lineRule="auto"/>
        <w:jc w:val="both"/>
        <w:rPr>
          <w:rFonts w:asciiTheme="majorHAnsi" w:hAnsiTheme="majorHAnsi" w:cstheme="majorHAnsi"/>
          <w:b/>
          <w:color w:val="2F5496" w:themeColor="accent1" w:themeShade="BF"/>
        </w:rPr>
      </w:pPr>
      <w:r w:rsidRPr="0017087D">
        <w:rPr>
          <w:rFonts w:asciiTheme="majorHAnsi" w:hAnsiTheme="majorHAnsi" w:cstheme="majorHAnsi"/>
          <w:b/>
          <w:color w:val="2F5496" w:themeColor="accent1" w:themeShade="BF"/>
        </w:rPr>
        <w:t>ALTRE INFORMAZIONI</w:t>
      </w:r>
    </w:p>
    <w:p w14:paraId="06C7CCFF" w14:textId="11830F03"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La Stazione Appaltante, a suo insindacabile giudizio, si riserva la facoltà di non procedere all’aggiudicazione per qualsiasi motivo, compreso il verificarsi di vizi procedurali o</w:t>
      </w:r>
      <w:r w:rsidR="007E3A0A" w:rsidRPr="004B1AE9">
        <w:rPr>
          <w:rFonts w:asciiTheme="majorHAnsi" w:hAnsiTheme="majorHAnsi" w:cstheme="majorHAnsi"/>
        </w:rPr>
        <w:t xml:space="preserve"> </w:t>
      </w:r>
      <w:r w:rsidRPr="004B1AE9">
        <w:rPr>
          <w:rFonts w:asciiTheme="majorHAnsi" w:hAnsiTheme="majorHAnsi" w:cstheme="majorHAnsi"/>
        </w:rPr>
        <w:t>motivazioni di carattere finanziario; nulla sarà dovuto ai concorrenti in caso di tale evenienza.</w:t>
      </w:r>
    </w:p>
    <w:p w14:paraId="3A101493"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L’appalto potrà essere aggiudicato anche nel caso in cui pervenga o rimanga valida una sola offerta relativa allo stesso, purché detta offerta risulti valida e conveniente.</w:t>
      </w:r>
    </w:p>
    <w:p w14:paraId="294B5874" w14:textId="15F21F40"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Le norme di partecipazione alla gara pubblica in oggetto, le condizioni e le modalità di ammissione dei concorrenti nonché i requisiti giuridici, tecnici ed economici sono disciplinati in modo dettagliato nel disciplinare di gara, nella modulistica allegata al presente bando e nel capitolato speciale d’appalto.</w:t>
      </w:r>
    </w:p>
    <w:p w14:paraId="30F2F50C" w14:textId="3E762C6C" w:rsidR="00230E98" w:rsidRPr="0017087D" w:rsidRDefault="00230E98" w:rsidP="007E3A0A">
      <w:pPr>
        <w:pStyle w:val="Paragrafoelenco"/>
        <w:numPr>
          <w:ilvl w:val="0"/>
          <w:numId w:val="3"/>
        </w:numPr>
        <w:spacing w:line="240" w:lineRule="auto"/>
        <w:jc w:val="both"/>
        <w:rPr>
          <w:rFonts w:asciiTheme="majorHAnsi" w:hAnsiTheme="majorHAnsi" w:cstheme="majorHAnsi"/>
          <w:b/>
          <w:color w:val="2F5496" w:themeColor="accent1" w:themeShade="BF"/>
        </w:rPr>
      </w:pPr>
      <w:r w:rsidRPr="0017087D">
        <w:rPr>
          <w:rFonts w:asciiTheme="majorHAnsi" w:hAnsiTheme="majorHAnsi" w:cstheme="majorHAnsi"/>
          <w:b/>
          <w:color w:val="2F5496" w:themeColor="accent1" w:themeShade="BF"/>
        </w:rPr>
        <w:t>DE</w:t>
      </w:r>
      <w:r w:rsidR="007E3A0A" w:rsidRPr="0017087D">
        <w:rPr>
          <w:rFonts w:asciiTheme="majorHAnsi" w:hAnsiTheme="majorHAnsi" w:cstheme="majorHAnsi"/>
          <w:b/>
          <w:color w:val="2F5496" w:themeColor="accent1" w:themeShade="BF"/>
        </w:rPr>
        <w:t>FINIZIONE DELLE CONTROVERSIE</w:t>
      </w:r>
    </w:p>
    <w:p w14:paraId="73AF9FB4"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Per le controversie derivanti dal contratto è competente il Tribunale di Barcellona Pozzo di Gotto, rimanendo espressamente esclusa la compromissione in arbitri.</w:t>
      </w:r>
    </w:p>
    <w:p w14:paraId="03BB1E01" w14:textId="78C1760E" w:rsidR="00230E98" w:rsidRPr="0017087D" w:rsidRDefault="007E3A0A" w:rsidP="007E3A0A">
      <w:pPr>
        <w:pStyle w:val="Paragrafoelenco"/>
        <w:numPr>
          <w:ilvl w:val="0"/>
          <w:numId w:val="3"/>
        </w:numPr>
        <w:spacing w:line="240" w:lineRule="auto"/>
        <w:jc w:val="both"/>
        <w:rPr>
          <w:rFonts w:asciiTheme="majorHAnsi" w:hAnsiTheme="majorHAnsi" w:cstheme="majorHAnsi"/>
          <w:b/>
          <w:color w:val="2F5496" w:themeColor="accent1" w:themeShade="BF"/>
        </w:rPr>
      </w:pPr>
      <w:r w:rsidRPr="0017087D">
        <w:rPr>
          <w:rFonts w:asciiTheme="majorHAnsi" w:hAnsiTheme="majorHAnsi" w:cstheme="majorHAnsi"/>
          <w:b/>
          <w:color w:val="2F5496" w:themeColor="accent1" w:themeShade="BF"/>
        </w:rPr>
        <w:t>TRATTAMENTO DEI DATI PERSONALI</w:t>
      </w:r>
    </w:p>
    <w:p w14:paraId="3C7AC310"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 xml:space="preserve">I dati raccolti saranno trattati, anche con strumenti informatici e telematici, nel rispetto del Regolamento (UE) 2016/679 e del decreto legislativo 30 giugno 2003, n. 196 e </w:t>
      </w:r>
      <w:proofErr w:type="spellStart"/>
      <w:r w:rsidRPr="004B1AE9">
        <w:rPr>
          <w:rFonts w:asciiTheme="majorHAnsi" w:hAnsiTheme="majorHAnsi" w:cstheme="majorHAnsi"/>
        </w:rPr>
        <w:t>s.m.i.</w:t>
      </w:r>
      <w:proofErr w:type="spellEnd"/>
      <w:r w:rsidRPr="004B1AE9">
        <w:rPr>
          <w:rFonts w:asciiTheme="majorHAnsi" w:hAnsiTheme="majorHAnsi" w:cstheme="majorHAnsi"/>
        </w:rPr>
        <w:t xml:space="preserve"> (Codice Privacy), esclusivamente per le finalità di gestione della gara e per quelle inerenti alla gestione del rapporto medesimo.</w:t>
      </w:r>
    </w:p>
    <w:p w14:paraId="4C9A0737"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Successivamente all'espletamento della gara, i dati personali acquisiti possono essere fatti oggetto di comunicazione ad altri enti pubblici, nei casi e nei modi previsti dalle altre leggi regolanti la disciplina degli appalti, e/o a soggetti privati ove previsto da norme di legge o di regolamento.</w:t>
      </w:r>
    </w:p>
    <w:p w14:paraId="4C13B0FB"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Il conferimento dei dati richiesti ha natura obbligatoria. Il trattamento dei dati avverrà mediante strumenti anche informatici, idonei a garantire la sicurezza e la riservatezza. All'interessato sono riconosciuti i diritti di cui all'art. 7 del decreto legislativo 196/2003.</w:t>
      </w:r>
    </w:p>
    <w:p w14:paraId="2E547084" w14:textId="77777777"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 xml:space="preserve">Il trattamento dei dati, di cui l’Aggiudicatario verrà a conoscenza in occasione dell’espletamento del servizio, dovrà avvenire nel rispetto e nella puntuale applicazione del Regolamento (UE) 2016/679 e del D.lgs. n. 196/2003 e </w:t>
      </w:r>
      <w:proofErr w:type="spellStart"/>
      <w:proofErr w:type="gramStart"/>
      <w:r w:rsidRPr="004B1AE9">
        <w:rPr>
          <w:rFonts w:asciiTheme="majorHAnsi" w:hAnsiTheme="majorHAnsi" w:cstheme="majorHAnsi"/>
        </w:rPr>
        <w:t>s.m.i.</w:t>
      </w:r>
      <w:proofErr w:type="spellEnd"/>
      <w:r w:rsidRPr="004B1AE9">
        <w:rPr>
          <w:rFonts w:asciiTheme="majorHAnsi" w:hAnsiTheme="majorHAnsi" w:cstheme="majorHAnsi"/>
        </w:rPr>
        <w:t>.</w:t>
      </w:r>
      <w:proofErr w:type="gramEnd"/>
    </w:p>
    <w:p w14:paraId="786D56E2" w14:textId="665F236E" w:rsidR="00230E98" w:rsidRPr="004B1AE9" w:rsidRDefault="00230E98" w:rsidP="00C408C0">
      <w:pPr>
        <w:spacing w:line="240" w:lineRule="auto"/>
        <w:jc w:val="both"/>
        <w:rPr>
          <w:rFonts w:asciiTheme="majorHAnsi" w:hAnsiTheme="majorHAnsi" w:cstheme="majorHAnsi"/>
        </w:rPr>
      </w:pPr>
      <w:r w:rsidRPr="004B1AE9">
        <w:rPr>
          <w:rFonts w:asciiTheme="majorHAnsi" w:hAnsiTheme="majorHAnsi" w:cstheme="majorHAnsi"/>
        </w:rPr>
        <w:t>I</w:t>
      </w:r>
      <w:r w:rsidR="007E3A0A" w:rsidRPr="004B1AE9">
        <w:rPr>
          <w:rFonts w:asciiTheme="majorHAnsi" w:hAnsiTheme="majorHAnsi" w:cstheme="majorHAnsi"/>
        </w:rPr>
        <w:t xml:space="preserve"> titolari </w:t>
      </w:r>
      <w:r w:rsidRPr="004B1AE9">
        <w:rPr>
          <w:rFonts w:asciiTheme="majorHAnsi" w:hAnsiTheme="majorHAnsi" w:cstheme="majorHAnsi"/>
        </w:rPr>
        <w:t xml:space="preserve">del trattamento </w:t>
      </w:r>
      <w:r w:rsidR="007E3A0A" w:rsidRPr="004B1AE9">
        <w:rPr>
          <w:rFonts w:asciiTheme="majorHAnsi" w:hAnsiTheme="majorHAnsi" w:cstheme="majorHAnsi"/>
        </w:rPr>
        <w:t xml:space="preserve">sono la Stazione Appaltante </w:t>
      </w:r>
      <w:r w:rsidRPr="004B1AE9">
        <w:rPr>
          <w:rFonts w:asciiTheme="majorHAnsi" w:hAnsiTheme="majorHAnsi" w:cstheme="majorHAnsi"/>
        </w:rPr>
        <w:t xml:space="preserve">e le Aziende, nei confronti delle quali l’interessato potrà far valere i diritti previsti dal </w:t>
      </w:r>
      <w:proofErr w:type="spellStart"/>
      <w:r w:rsidR="007E3A0A" w:rsidRPr="004B1AE9">
        <w:rPr>
          <w:rFonts w:asciiTheme="majorHAnsi" w:hAnsiTheme="majorHAnsi" w:cstheme="majorHAnsi"/>
        </w:rPr>
        <w:t>D.L</w:t>
      </w:r>
      <w:r w:rsidRPr="004B1AE9">
        <w:rPr>
          <w:rFonts w:asciiTheme="majorHAnsi" w:hAnsiTheme="majorHAnsi" w:cstheme="majorHAnsi"/>
        </w:rPr>
        <w:t>gs.</w:t>
      </w:r>
      <w:proofErr w:type="spellEnd"/>
      <w:r w:rsidRPr="004B1AE9">
        <w:rPr>
          <w:rFonts w:asciiTheme="majorHAnsi" w:hAnsiTheme="majorHAnsi" w:cstheme="majorHAnsi"/>
        </w:rPr>
        <w:t xml:space="preserve"> 196/2003.</w:t>
      </w:r>
    </w:p>
    <w:p w14:paraId="6135C4F9" w14:textId="33E3453E" w:rsidR="00230E98" w:rsidRPr="0017087D" w:rsidRDefault="007E3A0A" w:rsidP="007E3A0A">
      <w:pPr>
        <w:pStyle w:val="Paragrafoelenco"/>
        <w:numPr>
          <w:ilvl w:val="0"/>
          <w:numId w:val="3"/>
        </w:numPr>
        <w:spacing w:line="240" w:lineRule="auto"/>
        <w:jc w:val="both"/>
        <w:rPr>
          <w:rFonts w:asciiTheme="majorHAnsi" w:hAnsiTheme="majorHAnsi" w:cstheme="majorHAnsi"/>
          <w:b/>
          <w:color w:val="2F5496" w:themeColor="accent1" w:themeShade="BF"/>
        </w:rPr>
      </w:pPr>
      <w:r w:rsidRPr="0017087D">
        <w:rPr>
          <w:rFonts w:asciiTheme="majorHAnsi" w:hAnsiTheme="majorHAnsi" w:cstheme="majorHAnsi"/>
          <w:b/>
          <w:color w:val="2F5496" w:themeColor="accent1" w:themeShade="BF"/>
        </w:rPr>
        <w:t>RESPONSABILE DEL PROGETTO</w:t>
      </w:r>
    </w:p>
    <w:p w14:paraId="56AB9B25" w14:textId="5BDE5157" w:rsidR="00230E98" w:rsidRDefault="00230E98" w:rsidP="00C408C0">
      <w:pPr>
        <w:spacing w:line="240" w:lineRule="auto"/>
        <w:jc w:val="both"/>
        <w:rPr>
          <w:rFonts w:asciiTheme="majorHAnsi" w:hAnsiTheme="majorHAnsi" w:cstheme="majorHAnsi"/>
        </w:rPr>
      </w:pPr>
      <w:r w:rsidRPr="004B1AE9">
        <w:rPr>
          <w:rFonts w:asciiTheme="majorHAnsi" w:hAnsiTheme="majorHAnsi" w:cstheme="majorHAnsi"/>
        </w:rPr>
        <w:t xml:space="preserve">Il Responsabile Unico del Progetto, ai sensi dell’art. 15 del </w:t>
      </w:r>
      <w:proofErr w:type="spellStart"/>
      <w:r w:rsidR="00AA38B7" w:rsidRPr="004B1AE9">
        <w:rPr>
          <w:rFonts w:asciiTheme="majorHAnsi" w:hAnsiTheme="majorHAnsi" w:cstheme="majorHAnsi"/>
        </w:rPr>
        <w:t>D.Lgs.</w:t>
      </w:r>
      <w:proofErr w:type="spellEnd"/>
      <w:r w:rsidR="00AA38B7" w:rsidRPr="004B1AE9">
        <w:rPr>
          <w:rFonts w:asciiTheme="majorHAnsi" w:hAnsiTheme="majorHAnsi" w:cstheme="majorHAnsi"/>
        </w:rPr>
        <w:t xml:space="preserve"> 36/2023 è l’Arch. Tommaso Maimone. </w:t>
      </w:r>
    </w:p>
    <w:p w14:paraId="0E2DC1BA" w14:textId="77777777" w:rsidR="00701BA4" w:rsidRDefault="00701BA4" w:rsidP="00C408C0">
      <w:pPr>
        <w:spacing w:line="240" w:lineRule="auto"/>
        <w:jc w:val="both"/>
        <w:rPr>
          <w:rFonts w:asciiTheme="majorHAnsi" w:hAnsiTheme="majorHAnsi" w:cstheme="majorHAnsi"/>
        </w:rPr>
      </w:pPr>
    </w:p>
    <w:p w14:paraId="68DEF8D2" w14:textId="77777777" w:rsidR="00701BA4" w:rsidRDefault="00701BA4" w:rsidP="00701BA4">
      <w:pPr>
        <w:spacing w:line="240" w:lineRule="auto"/>
        <w:jc w:val="center"/>
        <w:rPr>
          <w:rFonts w:asciiTheme="majorHAnsi" w:hAnsiTheme="majorHAnsi" w:cstheme="majorHAnsi"/>
        </w:rPr>
      </w:pPr>
    </w:p>
    <w:p w14:paraId="40C3AA50" w14:textId="2D69898B" w:rsidR="00701BA4" w:rsidRPr="00701BA4" w:rsidRDefault="00701BA4" w:rsidP="00701BA4">
      <w:pPr>
        <w:spacing w:line="240" w:lineRule="auto"/>
        <w:jc w:val="center"/>
        <w:rPr>
          <w:rFonts w:asciiTheme="majorHAnsi" w:hAnsiTheme="majorHAnsi" w:cstheme="majorHAnsi"/>
          <w:b/>
          <w:bCs/>
        </w:rPr>
      </w:pPr>
      <w:r w:rsidRPr="00701BA4">
        <w:rPr>
          <w:rFonts w:asciiTheme="majorHAnsi" w:hAnsiTheme="majorHAnsi" w:cstheme="majorHAnsi"/>
          <w:b/>
          <w:bCs/>
        </w:rPr>
        <w:t>Il DIRIGENTE</w:t>
      </w:r>
    </w:p>
    <w:p w14:paraId="5B387692" w14:textId="2F8C9F2F" w:rsidR="00701BA4" w:rsidRPr="004B1AE9" w:rsidRDefault="00701BA4" w:rsidP="00701BA4">
      <w:pPr>
        <w:spacing w:line="240" w:lineRule="auto"/>
        <w:jc w:val="center"/>
        <w:rPr>
          <w:rFonts w:asciiTheme="majorHAnsi" w:hAnsiTheme="majorHAnsi" w:cstheme="majorHAnsi"/>
        </w:rPr>
      </w:pPr>
      <w:r>
        <w:rPr>
          <w:rFonts w:asciiTheme="majorHAnsi" w:hAnsiTheme="majorHAnsi" w:cstheme="majorHAnsi"/>
        </w:rPr>
        <w:t>Dott. Domenico Lombardo</w:t>
      </w:r>
    </w:p>
    <w:sectPr w:rsidR="00701BA4" w:rsidRPr="004B1A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22140"/>
    <w:multiLevelType w:val="hybridMultilevel"/>
    <w:tmpl w:val="A1DE55E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CF78E9A2">
      <w:start w:val="12"/>
      <w:numFmt w:val="decimal"/>
      <w:lvlText w:val="%3."/>
      <w:lvlJc w:val="left"/>
      <w:pPr>
        <w:ind w:left="2340" w:hanging="360"/>
      </w:pPr>
      <w:rPr>
        <w:rFonts w:hint="default"/>
      </w:rPr>
    </w:lvl>
    <w:lvl w:ilvl="3" w:tplc="370E5AE0">
      <w:start w:val="1"/>
      <w:numFmt w:val="decimal"/>
      <w:lvlText w:val="%4)"/>
      <w:lvlJc w:val="left"/>
      <w:pPr>
        <w:ind w:left="2880" w:hanging="360"/>
      </w:pPr>
      <w:rPr>
        <w:rFonts w:hint="default"/>
      </w:rPr>
    </w:lvl>
    <w:lvl w:ilvl="4" w:tplc="F9CEFCB4">
      <w:start w:val="12"/>
      <w:numFmt w:val="bullet"/>
      <w:lvlText w:val="•"/>
      <w:lvlJc w:val="left"/>
      <w:pPr>
        <w:ind w:left="3600" w:hanging="360"/>
      </w:pPr>
      <w:rPr>
        <w:rFonts w:ascii="Calibri" w:eastAsiaTheme="minorHAnsi" w:hAnsi="Calibri" w:cs="Calibri"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DA0163"/>
    <w:multiLevelType w:val="hybridMultilevel"/>
    <w:tmpl w:val="3E04AA1C"/>
    <w:lvl w:ilvl="0" w:tplc="DA5A481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901AAC"/>
    <w:multiLevelType w:val="multilevel"/>
    <w:tmpl w:val="2F6CD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2F5496" w:themeColor="accent1"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D73290"/>
    <w:multiLevelType w:val="hybridMultilevel"/>
    <w:tmpl w:val="FEFCBFA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2E1429"/>
    <w:multiLevelType w:val="hybridMultilevel"/>
    <w:tmpl w:val="4FFAB3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1E5463"/>
    <w:multiLevelType w:val="multilevel"/>
    <w:tmpl w:val="5CAA7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37E7E93"/>
    <w:multiLevelType w:val="hybridMultilevel"/>
    <w:tmpl w:val="27263408"/>
    <w:lvl w:ilvl="0" w:tplc="04100015">
      <w:start w:val="1"/>
      <w:numFmt w:val="upperLetter"/>
      <w:lvlText w:val="%1."/>
      <w:lvlJc w:val="left"/>
      <w:pPr>
        <w:ind w:left="720" w:hanging="360"/>
      </w:pPr>
    </w:lvl>
    <w:lvl w:ilvl="1" w:tplc="5B486C92">
      <w:start w:val="1"/>
      <w:numFmt w:val="lowerLetter"/>
      <w:lvlText w:val="%2)"/>
      <w:lvlJc w:val="left"/>
      <w:pPr>
        <w:ind w:left="1440" w:hanging="360"/>
      </w:pPr>
      <w:rPr>
        <w:rFonts w:hint="default"/>
      </w:rPr>
    </w:lvl>
    <w:lvl w:ilvl="2" w:tplc="CF78E9A2">
      <w:start w:val="12"/>
      <w:numFmt w:val="decimal"/>
      <w:lvlText w:val="%3."/>
      <w:lvlJc w:val="left"/>
      <w:pPr>
        <w:ind w:left="2340" w:hanging="360"/>
      </w:pPr>
      <w:rPr>
        <w:rFonts w:hint="default"/>
      </w:rPr>
    </w:lvl>
    <w:lvl w:ilvl="3" w:tplc="370E5AE0">
      <w:start w:val="1"/>
      <w:numFmt w:val="decimal"/>
      <w:lvlText w:val="%4)"/>
      <w:lvlJc w:val="left"/>
      <w:pPr>
        <w:ind w:left="2880" w:hanging="360"/>
      </w:pPr>
      <w:rPr>
        <w:rFonts w:hint="default"/>
      </w:rPr>
    </w:lvl>
    <w:lvl w:ilvl="4" w:tplc="F9CEFCB4">
      <w:start w:val="12"/>
      <w:numFmt w:val="bullet"/>
      <w:lvlText w:val="•"/>
      <w:lvlJc w:val="left"/>
      <w:pPr>
        <w:ind w:left="3600" w:hanging="360"/>
      </w:pPr>
      <w:rPr>
        <w:rFonts w:ascii="Calibri" w:eastAsiaTheme="minorHAnsi" w:hAnsi="Calibri" w:cs="Calibri"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797C8D"/>
    <w:multiLevelType w:val="multilevel"/>
    <w:tmpl w:val="5CAA7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A6C52CA"/>
    <w:multiLevelType w:val="hybridMultilevel"/>
    <w:tmpl w:val="A4CE10E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3E781B"/>
    <w:multiLevelType w:val="hybridMultilevel"/>
    <w:tmpl w:val="FDAE9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0D319E"/>
    <w:multiLevelType w:val="hybridMultilevel"/>
    <w:tmpl w:val="7EC6D4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1654AC"/>
    <w:multiLevelType w:val="hybridMultilevel"/>
    <w:tmpl w:val="08E22A4C"/>
    <w:lvl w:ilvl="0" w:tplc="0150974C">
      <w:start w:val="36"/>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663628"/>
    <w:multiLevelType w:val="hybridMultilevel"/>
    <w:tmpl w:val="D83E83D4"/>
    <w:lvl w:ilvl="0" w:tplc="04100019">
      <w:start w:val="1"/>
      <w:numFmt w:val="lowerLetter"/>
      <w:lvlText w:val="%1."/>
      <w:lvlJc w:val="left"/>
      <w:pPr>
        <w:ind w:left="720" w:hanging="360"/>
      </w:pPr>
    </w:lvl>
    <w:lvl w:ilvl="1" w:tplc="5B486C92">
      <w:start w:val="1"/>
      <w:numFmt w:val="lowerLetter"/>
      <w:lvlText w:val="%2)"/>
      <w:lvlJc w:val="left"/>
      <w:pPr>
        <w:ind w:left="1440" w:hanging="360"/>
      </w:pPr>
      <w:rPr>
        <w:rFonts w:hint="default"/>
      </w:rPr>
    </w:lvl>
    <w:lvl w:ilvl="2" w:tplc="CF78E9A2">
      <w:start w:val="12"/>
      <w:numFmt w:val="decimal"/>
      <w:lvlText w:val="%3."/>
      <w:lvlJc w:val="left"/>
      <w:pPr>
        <w:ind w:left="2340" w:hanging="360"/>
      </w:pPr>
      <w:rPr>
        <w:rFonts w:hint="default"/>
      </w:rPr>
    </w:lvl>
    <w:lvl w:ilvl="3" w:tplc="370E5AE0">
      <w:start w:val="1"/>
      <w:numFmt w:val="decimal"/>
      <w:lvlText w:val="%4)"/>
      <w:lvlJc w:val="left"/>
      <w:pPr>
        <w:ind w:left="2880" w:hanging="360"/>
      </w:pPr>
      <w:rPr>
        <w:rFonts w:hint="default"/>
      </w:rPr>
    </w:lvl>
    <w:lvl w:ilvl="4" w:tplc="F9CEFCB4">
      <w:start w:val="12"/>
      <w:numFmt w:val="bullet"/>
      <w:lvlText w:val="•"/>
      <w:lvlJc w:val="left"/>
      <w:pPr>
        <w:ind w:left="3600" w:hanging="360"/>
      </w:pPr>
      <w:rPr>
        <w:rFonts w:ascii="Calibri" w:eastAsiaTheme="minorHAnsi" w:hAnsi="Calibri" w:cs="Calibri"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6A3B78"/>
    <w:multiLevelType w:val="hybridMultilevel"/>
    <w:tmpl w:val="07F8169A"/>
    <w:lvl w:ilvl="0" w:tplc="0D3045B8">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8711E0"/>
    <w:multiLevelType w:val="hybridMultilevel"/>
    <w:tmpl w:val="FC6EB3C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B150F8"/>
    <w:multiLevelType w:val="hybridMultilevel"/>
    <w:tmpl w:val="F4E24BBA"/>
    <w:lvl w:ilvl="0" w:tplc="0150974C">
      <w:start w:val="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D702F5"/>
    <w:multiLevelType w:val="hybridMultilevel"/>
    <w:tmpl w:val="A31023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B5280D"/>
    <w:multiLevelType w:val="hybridMultilevel"/>
    <w:tmpl w:val="85685A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7874CC"/>
    <w:multiLevelType w:val="hybridMultilevel"/>
    <w:tmpl w:val="9F10B77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186833"/>
    <w:multiLevelType w:val="hybridMultilevel"/>
    <w:tmpl w:val="6E2E7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E94EA5"/>
    <w:multiLevelType w:val="hybridMultilevel"/>
    <w:tmpl w:val="B7720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FB006A"/>
    <w:multiLevelType w:val="hybridMultilevel"/>
    <w:tmpl w:val="A636D216"/>
    <w:lvl w:ilvl="0" w:tplc="04B4B06C">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E64789"/>
    <w:multiLevelType w:val="hybridMultilevel"/>
    <w:tmpl w:val="3DE043C2"/>
    <w:lvl w:ilvl="0" w:tplc="04100015">
      <w:start w:val="1"/>
      <w:numFmt w:val="upperLetter"/>
      <w:lvlText w:val="%1."/>
      <w:lvlJc w:val="left"/>
      <w:pPr>
        <w:ind w:left="720" w:hanging="360"/>
      </w:pPr>
    </w:lvl>
    <w:lvl w:ilvl="1" w:tplc="0410000F">
      <w:start w:val="1"/>
      <w:numFmt w:val="decimal"/>
      <w:lvlText w:val="%2."/>
      <w:lvlJc w:val="left"/>
      <w:pPr>
        <w:ind w:left="1440" w:hanging="360"/>
      </w:pPr>
      <w:rPr>
        <w:rFonts w:hint="default"/>
      </w:rPr>
    </w:lvl>
    <w:lvl w:ilvl="2" w:tplc="CF78E9A2">
      <w:start w:val="12"/>
      <w:numFmt w:val="decimal"/>
      <w:lvlText w:val="%3."/>
      <w:lvlJc w:val="left"/>
      <w:pPr>
        <w:ind w:left="2340" w:hanging="360"/>
      </w:pPr>
      <w:rPr>
        <w:rFonts w:hint="default"/>
      </w:rPr>
    </w:lvl>
    <w:lvl w:ilvl="3" w:tplc="370E5AE0">
      <w:start w:val="1"/>
      <w:numFmt w:val="decimal"/>
      <w:lvlText w:val="%4)"/>
      <w:lvlJc w:val="left"/>
      <w:pPr>
        <w:ind w:left="2880" w:hanging="360"/>
      </w:pPr>
      <w:rPr>
        <w:rFonts w:hint="default"/>
      </w:rPr>
    </w:lvl>
    <w:lvl w:ilvl="4" w:tplc="F9CEFCB4">
      <w:start w:val="12"/>
      <w:numFmt w:val="bullet"/>
      <w:lvlText w:val="•"/>
      <w:lvlJc w:val="left"/>
      <w:pPr>
        <w:ind w:left="3600" w:hanging="360"/>
      </w:pPr>
      <w:rPr>
        <w:rFonts w:ascii="Calibri" w:eastAsiaTheme="minorHAnsi" w:hAnsi="Calibri" w:cs="Calibri"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88D72AE"/>
    <w:multiLevelType w:val="hybridMultilevel"/>
    <w:tmpl w:val="7CD0C588"/>
    <w:lvl w:ilvl="0" w:tplc="0150974C">
      <w:start w:val="36"/>
      <w:numFmt w:val="bullet"/>
      <w:lvlText w:val="−"/>
      <w:lvlJc w:val="left"/>
      <w:pPr>
        <w:ind w:left="360" w:hanging="360"/>
      </w:pPr>
      <w:rPr>
        <w:rFonts w:ascii="Calibri" w:eastAsiaTheme="minorHAnsi" w:hAnsi="Calibri" w:cs="Calibri"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C9A5A6E"/>
    <w:multiLevelType w:val="hybridMultilevel"/>
    <w:tmpl w:val="CDC0CB6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E4E2A51"/>
    <w:multiLevelType w:val="hybridMultilevel"/>
    <w:tmpl w:val="66CCF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7D79AC"/>
    <w:multiLevelType w:val="multilevel"/>
    <w:tmpl w:val="2564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731F62"/>
    <w:multiLevelType w:val="hybridMultilevel"/>
    <w:tmpl w:val="409875D8"/>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5621F5A"/>
    <w:multiLevelType w:val="hybridMultilevel"/>
    <w:tmpl w:val="CA886990"/>
    <w:lvl w:ilvl="0" w:tplc="0150974C">
      <w:start w:val="36"/>
      <w:numFmt w:val="bullet"/>
      <w:lvlText w:val="−"/>
      <w:lvlJc w:val="left"/>
      <w:pPr>
        <w:ind w:left="1068" w:hanging="360"/>
      </w:pPr>
      <w:rPr>
        <w:rFonts w:ascii="Calibri" w:eastAsiaTheme="minorHAnsi" w:hAnsi="Calibri" w:cs="Calibri" w:hint="default"/>
      </w:rPr>
    </w:lvl>
    <w:lvl w:ilvl="1" w:tplc="1420691A">
      <w:numFmt w:val="bullet"/>
      <w:lvlText w:val="-"/>
      <w:lvlJc w:val="left"/>
      <w:pPr>
        <w:ind w:left="1788" w:hanging="360"/>
      </w:pPr>
      <w:rPr>
        <w:rFonts w:ascii="Calibri" w:eastAsiaTheme="minorHAnsi" w:hAnsi="Calibri" w:cs="Calibri"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69F64BEA"/>
    <w:multiLevelType w:val="hybridMultilevel"/>
    <w:tmpl w:val="15025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B777DFC"/>
    <w:multiLevelType w:val="multilevel"/>
    <w:tmpl w:val="F7FE5EC6"/>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709B3200"/>
    <w:multiLevelType w:val="hybridMultilevel"/>
    <w:tmpl w:val="15EC3C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7997CC7"/>
    <w:multiLevelType w:val="hybridMultilevel"/>
    <w:tmpl w:val="8474CF4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89B2B79"/>
    <w:multiLevelType w:val="hybridMultilevel"/>
    <w:tmpl w:val="D4DA51B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15:restartNumberingAfterBreak="0">
    <w:nsid w:val="792850D5"/>
    <w:multiLevelType w:val="hybridMultilevel"/>
    <w:tmpl w:val="7AD22E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172629"/>
    <w:multiLevelType w:val="hybridMultilevel"/>
    <w:tmpl w:val="5EBA9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A1951D3"/>
    <w:multiLevelType w:val="hybridMultilevel"/>
    <w:tmpl w:val="A5842CE8"/>
    <w:lvl w:ilvl="0" w:tplc="0150974C">
      <w:start w:val="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C093ABE"/>
    <w:multiLevelType w:val="hybridMultilevel"/>
    <w:tmpl w:val="84D2E3C4"/>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407843696">
    <w:abstractNumId w:val="16"/>
  </w:num>
  <w:num w:numId="2" w16cid:durableId="542980730">
    <w:abstractNumId w:val="36"/>
  </w:num>
  <w:num w:numId="3" w16cid:durableId="1723014470">
    <w:abstractNumId w:val="2"/>
  </w:num>
  <w:num w:numId="4" w16cid:durableId="1488672769">
    <w:abstractNumId w:val="35"/>
  </w:num>
  <w:num w:numId="5" w16cid:durableId="1762527377">
    <w:abstractNumId w:val="9"/>
  </w:num>
  <w:num w:numId="6" w16cid:durableId="884635330">
    <w:abstractNumId w:val="15"/>
  </w:num>
  <w:num w:numId="7" w16cid:durableId="2072194007">
    <w:abstractNumId w:val="12"/>
  </w:num>
  <w:num w:numId="8" w16cid:durableId="907762051">
    <w:abstractNumId w:val="31"/>
  </w:num>
  <w:num w:numId="9" w16cid:durableId="1823085560">
    <w:abstractNumId w:val="28"/>
  </w:num>
  <w:num w:numId="10" w16cid:durableId="1895892384">
    <w:abstractNumId w:val="33"/>
  </w:num>
  <w:num w:numId="11" w16cid:durableId="1162157974">
    <w:abstractNumId w:val="13"/>
  </w:num>
  <w:num w:numId="12" w16cid:durableId="1957523815">
    <w:abstractNumId w:val="19"/>
  </w:num>
  <w:num w:numId="13" w16cid:durableId="494608901">
    <w:abstractNumId w:val="23"/>
  </w:num>
  <w:num w:numId="14" w16cid:durableId="19548555">
    <w:abstractNumId w:val="37"/>
  </w:num>
  <w:num w:numId="15" w16cid:durableId="417024427">
    <w:abstractNumId w:val="5"/>
  </w:num>
  <w:num w:numId="16" w16cid:durableId="1557354112">
    <w:abstractNumId w:val="7"/>
  </w:num>
  <w:num w:numId="17" w16cid:durableId="99842217">
    <w:abstractNumId w:val="1"/>
  </w:num>
  <w:num w:numId="18" w16cid:durableId="404956989">
    <w:abstractNumId w:val="29"/>
  </w:num>
  <w:num w:numId="19" w16cid:durableId="259678542">
    <w:abstractNumId w:val="30"/>
  </w:num>
  <w:num w:numId="20" w16cid:durableId="1391810331">
    <w:abstractNumId w:val="4"/>
  </w:num>
  <w:num w:numId="21" w16cid:durableId="1031150479">
    <w:abstractNumId w:val="32"/>
  </w:num>
  <w:num w:numId="22" w16cid:durableId="838351236">
    <w:abstractNumId w:val="10"/>
  </w:num>
  <w:num w:numId="23" w16cid:durableId="2125151889">
    <w:abstractNumId w:val="8"/>
  </w:num>
  <w:num w:numId="24" w16cid:durableId="2009793906">
    <w:abstractNumId w:val="34"/>
  </w:num>
  <w:num w:numId="25" w16cid:durableId="1719357542">
    <w:abstractNumId w:val="6"/>
  </w:num>
  <w:num w:numId="26" w16cid:durableId="2001930105">
    <w:abstractNumId w:val="20"/>
  </w:num>
  <w:num w:numId="27" w16cid:durableId="670837511">
    <w:abstractNumId w:val="27"/>
  </w:num>
  <w:num w:numId="28" w16cid:durableId="594167971">
    <w:abstractNumId w:val="14"/>
  </w:num>
  <w:num w:numId="29" w16cid:durableId="1680155884">
    <w:abstractNumId w:val="22"/>
  </w:num>
  <w:num w:numId="30" w16cid:durableId="1001272046">
    <w:abstractNumId w:val="0"/>
  </w:num>
  <w:num w:numId="31" w16cid:durableId="105858728">
    <w:abstractNumId w:val="3"/>
  </w:num>
  <w:num w:numId="32" w16cid:durableId="1915703154">
    <w:abstractNumId w:val="11"/>
  </w:num>
  <w:num w:numId="33" w16cid:durableId="1687367870">
    <w:abstractNumId w:val="21"/>
  </w:num>
  <w:num w:numId="34" w16cid:durableId="1991400984">
    <w:abstractNumId w:val="25"/>
  </w:num>
  <w:num w:numId="35" w16cid:durableId="69425726">
    <w:abstractNumId w:val="24"/>
  </w:num>
  <w:num w:numId="36" w16cid:durableId="2059359385">
    <w:abstractNumId w:val="18"/>
  </w:num>
  <w:num w:numId="37" w16cid:durableId="268127991">
    <w:abstractNumId w:val="17"/>
  </w:num>
  <w:num w:numId="38" w16cid:durableId="9472796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E98"/>
    <w:rsid w:val="00060B99"/>
    <w:rsid w:val="000718DA"/>
    <w:rsid w:val="000B3C5D"/>
    <w:rsid w:val="0017087D"/>
    <w:rsid w:val="00221544"/>
    <w:rsid w:val="00230E98"/>
    <w:rsid w:val="00271A42"/>
    <w:rsid w:val="00286CF0"/>
    <w:rsid w:val="002D1B56"/>
    <w:rsid w:val="002E4753"/>
    <w:rsid w:val="003B318F"/>
    <w:rsid w:val="00473FCC"/>
    <w:rsid w:val="004B1AE9"/>
    <w:rsid w:val="004D4984"/>
    <w:rsid w:val="004D64F4"/>
    <w:rsid w:val="005101EB"/>
    <w:rsid w:val="00514AC2"/>
    <w:rsid w:val="0052650B"/>
    <w:rsid w:val="00586B92"/>
    <w:rsid w:val="005D7FDD"/>
    <w:rsid w:val="0066663B"/>
    <w:rsid w:val="006D375C"/>
    <w:rsid w:val="006F1171"/>
    <w:rsid w:val="00701BA4"/>
    <w:rsid w:val="007702B9"/>
    <w:rsid w:val="007C799B"/>
    <w:rsid w:val="007E1103"/>
    <w:rsid w:val="007E3A0A"/>
    <w:rsid w:val="008553FF"/>
    <w:rsid w:val="008C6DAB"/>
    <w:rsid w:val="00992A02"/>
    <w:rsid w:val="00AA30C0"/>
    <w:rsid w:val="00AA38B7"/>
    <w:rsid w:val="00B6112C"/>
    <w:rsid w:val="00B67482"/>
    <w:rsid w:val="00B9146B"/>
    <w:rsid w:val="00BD674C"/>
    <w:rsid w:val="00C408C0"/>
    <w:rsid w:val="00C47DD9"/>
    <w:rsid w:val="00C918C4"/>
    <w:rsid w:val="00D6769F"/>
    <w:rsid w:val="00E223D7"/>
    <w:rsid w:val="00EA6B57"/>
    <w:rsid w:val="00F7212E"/>
    <w:rsid w:val="00F76A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0363"/>
  <w15:chartTrackingRefBased/>
  <w15:docId w15:val="{1D9CFAF9-1FCC-43C8-BD5D-E27DABD4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0E98"/>
    <w:pPr>
      <w:ind w:left="720"/>
      <w:contextualSpacing/>
    </w:pPr>
  </w:style>
  <w:style w:type="character" w:styleId="Collegamentoipertestuale">
    <w:name w:val="Hyperlink"/>
    <w:basedOn w:val="Carpredefinitoparagrafo"/>
    <w:uiPriority w:val="99"/>
    <w:unhideWhenUsed/>
    <w:rsid w:val="00230E98"/>
    <w:rPr>
      <w:color w:val="0563C1" w:themeColor="hyperlink"/>
      <w:u w:val="single"/>
    </w:rPr>
  </w:style>
  <w:style w:type="character" w:customStyle="1" w:styleId="Menzionenonrisolta1">
    <w:name w:val="Menzione non risolta1"/>
    <w:basedOn w:val="Carpredefinitoparagrafo"/>
    <w:uiPriority w:val="99"/>
    <w:semiHidden/>
    <w:unhideWhenUsed/>
    <w:rsid w:val="00230E98"/>
    <w:rPr>
      <w:color w:val="605E5C"/>
      <w:shd w:val="clear" w:color="auto" w:fill="E1DFDD"/>
    </w:rPr>
  </w:style>
  <w:style w:type="table" w:styleId="Grigliatabella">
    <w:name w:val="Table Grid"/>
    <w:basedOn w:val="Tabellanormale"/>
    <w:uiPriority w:val="39"/>
    <w:rsid w:val="003B3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C91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9685300">
      <w:bodyDiv w:val="1"/>
      <w:marLeft w:val="0"/>
      <w:marRight w:val="0"/>
      <w:marTop w:val="0"/>
      <w:marBottom w:val="0"/>
      <w:divBdr>
        <w:top w:val="none" w:sz="0" w:space="0" w:color="auto"/>
        <w:left w:val="none" w:sz="0" w:space="0" w:color="auto"/>
        <w:bottom w:val="none" w:sz="0" w:space="0" w:color="auto"/>
        <w:right w:val="none" w:sz="0" w:space="0" w:color="auto"/>
      </w:divBdr>
    </w:div>
    <w:div w:id="15277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appalti-comunemilazzo.maggiolicloud.it/PortaleAppalti/resources/cms/documents/Presentazione_Offerte_Telematiche.pdf" TargetMode="External"/><Relationship Id="rId13" Type="http://schemas.openxmlformats.org/officeDocument/2006/relationships/hyperlink" Target="https://portaleappalti-comunemilazzo.maggiolicloud.it/PortaleAppalti/resources/cms/documents/Presentazione_Offerte_Telematich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ortaleappalti-comunemilazzo.maggiolicloud.it/PortaleAppalti/" TargetMode="External"/><Relationship Id="rId12" Type="http://schemas.openxmlformats.org/officeDocument/2006/relationships/hyperlink" Target="https://portaleappalti-comunemilazzo.maggiolicloud.it/PortaleAppal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ticorruzione.it/-/fascicolo-virtuale-dell-operatore-economico-fvoe"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portaleappalti-comunemilazzo.maggiolicloud.it/PortaleAppalti/" TargetMode="External"/><Relationship Id="rId5" Type="http://schemas.openxmlformats.org/officeDocument/2006/relationships/webSettings" Target="webSettings.xml"/><Relationship Id="rId15" Type="http://schemas.openxmlformats.org/officeDocument/2006/relationships/hyperlink" Target="https://www.anticorruzione.it/-/delibera-n.-582-del-13-dicembre-2023-adozione-comunicato-relativo-avvio-processo-digitalizzazione" TargetMode="External"/><Relationship Id="rId10" Type="http://schemas.openxmlformats.org/officeDocument/2006/relationships/hyperlink" Target="https://portaleappalti-comunemilazzo.maggiolicloud.it/PortaleAppalti/resources/cms/documents/Modalita_tecniche_utilizzo_piattaforma_e_accesso_Area_Riservata.pdf" TargetMode="External"/><Relationship Id="rId4" Type="http://schemas.openxmlformats.org/officeDocument/2006/relationships/settings" Target="settings.xml"/><Relationship Id="rId9" Type="http://schemas.openxmlformats.org/officeDocument/2006/relationships/hyperlink" Target="https://portaleappalti-comunemilazzo.maggiolicloud.it/PortaleAppalti/resources/cms/documents/Modalita_tecniche_utilizzo_piattaforma_e_accesso_Area_Riservata.pdf" TargetMode="External"/><Relationship Id="rId14" Type="http://schemas.openxmlformats.org/officeDocument/2006/relationships/hyperlink" Target="https://www.anticorruzione.it/-/portale-dei-pagamenti-di-ana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114FE-5CE0-4D88-A30B-8F4C3A12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15</Pages>
  <Words>7386</Words>
  <Characters>42101</Characters>
  <Application>Microsoft Office Word</Application>
  <DocSecurity>0</DocSecurity>
  <Lines>350</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Maiorana Erica</dc:creator>
  <cp:keywords/>
  <dc:description/>
  <cp:lastModifiedBy>tommaso.maimone@outlook.it</cp:lastModifiedBy>
  <cp:revision>23</cp:revision>
  <dcterms:created xsi:type="dcterms:W3CDTF">2024-05-22T10:26:00Z</dcterms:created>
  <dcterms:modified xsi:type="dcterms:W3CDTF">2024-06-04T11:36:00Z</dcterms:modified>
</cp:coreProperties>
</file>